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00" w:after="300" w:line="240" w:lineRule="auto"/>
        <w:jc w:val="left"/>
        <w:textAlignment w:val="baseline"/>
        <w:rPr>
          <w:rFonts w:hint="default" w:ascii="Times New Roman" w:hAnsi="Times New Roman" w:eastAsia="MS Mincho" w:cs="Times New Roman"/>
          <w:b/>
          <w:snapToGrid/>
          <w:color w:val="002060"/>
          <w:kern w:val="28"/>
          <w:sz w:val="32"/>
          <w:szCs w:val="32"/>
          <w:lang w:val="en-US" w:eastAsia="zh-CN" w:bidi="ar-SA"/>
        </w:rPr>
      </w:pPr>
      <w:r>
        <w:rPr>
          <w:rFonts w:hint="default" w:ascii="Times New Roman" w:hAnsi="Times New Roman" w:eastAsia="MS Mincho" w:cs="Times New Roman"/>
          <w:b/>
          <w:snapToGrid/>
          <w:color w:val="002060"/>
          <w:kern w:val="28"/>
          <w:sz w:val="32"/>
          <w:szCs w:val="32"/>
          <w:lang w:val="en-US" w:eastAsia="zh-CN" w:bidi="ar-SA"/>
        </w:rPr>
        <w:t>INTERACTIVE INNOVATION OF KNOWLEDGE MANAGEMENT AND INFORMATICS AND ITS PRACTICAL SIGNIFICANCE</w:t>
      </w:r>
    </w:p>
    <w:p>
      <w:pPr>
        <w:jc w:val="both"/>
        <w:rPr>
          <w:rFonts w:hint="default" w:ascii="Times New Roman" w:hAnsi="Times New Roman" w:cs="Times New Roman"/>
          <w:sz w:val="20"/>
          <w:szCs w:val="20"/>
        </w:rPr>
      </w:pPr>
      <w:r>
        <w:rPr>
          <w:rFonts w:hint="default" w:ascii="Times New Roman" w:hAnsi="Times New Roman" w:cs="Times New Roman"/>
          <w:sz w:val="20"/>
          <w:szCs w:val="20"/>
        </w:rPr>
        <w:t>Ching Wong</w:t>
      </w:r>
    </w:p>
    <w:p>
      <w:pPr>
        <w:keepNext w:val="0"/>
        <w:keepLines w:val="0"/>
        <w:pageBreakBefore w:val="0"/>
        <w:widowControl/>
        <w:kinsoku/>
        <w:wordWrap/>
        <w:overflowPunct/>
        <w:topLinePunct w:val="0"/>
        <w:autoSpaceDE/>
        <w:autoSpaceDN/>
        <w:bidi w:val="0"/>
        <w:adjustRightInd/>
        <w:snapToGrid/>
        <w:spacing w:after="300" w:line="240" w:lineRule="auto"/>
        <w:ind w:left="0" w:firstLine="0"/>
        <w:jc w:val="both"/>
        <w:textAlignment w:val="auto"/>
        <w:rPr>
          <w:rFonts w:hint="eastAsia" w:ascii="Times New Roman" w:hAnsi="Times New Roman" w:eastAsia="宋体" w:cs="Times New Roman"/>
          <w:i/>
          <w:snapToGrid/>
          <w:sz w:val="20"/>
          <w:szCs w:val="20"/>
          <w:lang w:val="en-US" w:eastAsia="zh-CN" w:bidi="ar-SA"/>
        </w:rPr>
      </w:pPr>
      <w:r>
        <w:rPr>
          <w:rFonts w:hint="default" w:ascii="Times New Roman" w:hAnsi="Times New Roman" w:eastAsia="宋体" w:cs="Times New Roman"/>
          <w:i/>
          <w:snapToGrid/>
          <w:sz w:val="20"/>
          <w:szCs w:val="20"/>
          <w:lang w:val="en-US" w:eastAsia="zh-CN" w:bidi="ar-SA"/>
        </w:rPr>
        <w:t>Department of Management</w:t>
      </w:r>
      <w:r>
        <w:rPr>
          <w:rFonts w:hint="eastAsia" w:ascii="Times New Roman" w:hAnsi="Times New Roman" w:eastAsia="宋体" w:cs="Times New Roman"/>
          <w:i/>
          <w:snapToGrid/>
          <w:sz w:val="20"/>
          <w:szCs w:val="20"/>
          <w:lang w:val="en-US" w:eastAsia="zh-CN" w:bidi="ar-SA"/>
        </w:rPr>
        <w:t xml:space="preserve">, </w:t>
      </w:r>
      <w:r>
        <w:rPr>
          <w:rFonts w:hint="default" w:ascii="Times New Roman" w:hAnsi="Times New Roman" w:eastAsia="宋体" w:cs="Times New Roman"/>
          <w:i/>
          <w:snapToGrid/>
          <w:sz w:val="20"/>
          <w:szCs w:val="20"/>
          <w:lang w:val="en-US" w:eastAsia="zh-CN" w:bidi="ar-SA"/>
        </w:rPr>
        <w:t>Chinese University</w:t>
      </w:r>
      <w:r>
        <w:rPr>
          <w:rFonts w:hint="eastAsia" w:ascii="Times New Roman" w:hAnsi="Times New Roman" w:eastAsia="宋体" w:cs="Times New Roman"/>
          <w:i/>
          <w:snapToGrid/>
          <w:sz w:val="20"/>
          <w:szCs w:val="20"/>
          <w:lang w:val="en-US" w:eastAsia="zh-CN" w:bidi="ar-SA"/>
        </w:rPr>
        <w:t xml:space="preserve">, </w:t>
      </w:r>
      <w:r>
        <w:rPr>
          <w:rFonts w:hint="default" w:ascii="Times New Roman" w:hAnsi="Times New Roman" w:eastAsia="宋体" w:cs="Times New Roman"/>
          <w:i/>
          <w:snapToGrid/>
          <w:sz w:val="20"/>
          <w:szCs w:val="20"/>
          <w:lang w:val="en-US" w:eastAsia="zh-CN" w:bidi="ar-SA"/>
        </w:rPr>
        <w:t>Hong Kong</w:t>
      </w:r>
      <w:r>
        <w:rPr>
          <w:rFonts w:hint="eastAsia" w:ascii="Times New Roman" w:hAnsi="Times New Roman" w:eastAsia="宋体" w:cs="Times New Roman"/>
          <w:i/>
          <w:snapToGrid/>
          <w:sz w:val="20"/>
          <w:szCs w:val="20"/>
          <w:lang w:val="en-US" w:eastAsia="zh-CN" w:bidi="ar-SA"/>
        </w:rPr>
        <w:t>.</w:t>
      </w:r>
    </w:p>
    <w:p>
      <w:pPr>
        <w:jc w:val="both"/>
        <w:rPr>
          <w:rFonts w:hint="default" w:ascii="Times New Roman" w:hAnsi="Times New Roman" w:cs="Times New Roman"/>
          <w:sz w:val="20"/>
          <w:szCs w:val="20"/>
        </w:rPr>
      </w:pPr>
      <w:r>
        <w:rPr>
          <w:rFonts w:hint="default" w:ascii="Times New Roman" w:hAnsi="Times New Roman" w:eastAsia="MS Mincho" w:cs="Times New Roman"/>
          <w:b/>
          <w:snapToGrid/>
          <w:color w:val="002060"/>
          <w:kern w:val="0"/>
          <w:sz w:val="20"/>
          <w:szCs w:val="20"/>
          <w:lang w:val="en-US" w:eastAsia="zh-CN" w:bidi="ar-SA"/>
        </w:rPr>
        <w:t>Abstract</w:t>
      </w:r>
      <w:r>
        <w:rPr>
          <w:rFonts w:hint="eastAsia" w:ascii="Times New Roman" w:hAnsi="Times New Roman" w:eastAsia="MS Mincho" w:cs="Times New Roman"/>
          <w:b/>
          <w:snapToGrid/>
          <w:color w:val="002060"/>
          <w:kern w:val="0"/>
          <w:sz w:val="20"/>
          <w:szCs w:val="20"/>
          <w:lang w:val="en-US" w:eastAsia="zh-CN" w:bidi="ar-SA"/>
        </w:rPr>
        <w:t xml:space="preserve">: </w:t>
      </w:r>
      <w:r>
        <w:rPr>
          <w:rFonts w:hint="default" w:ascii="Times New Roman" w:hAnsi="Times New Roman" w:cs="Times New Roman"/>
          <w:sz w:val="20"/>
          <w:szCs w:val="20"/>
        </w:rPr>
        <w:t>Entering the era of knowledge economy, China’s research on library information science and knowledge management is getting more and more in-depth. Knowledge management is a new interdisciplinary management model. At present, the collision and integration with other disciplines are becoming increasingly fierce. The same is true for informatics, this article mainly studies the interactive innovation of knowledge management and informatics and its practical significance.</w:t>
      </w:r>
    </w:p>
    <w:p>
      <w:pPr>
        <w:keepNext w:val="0"/>
        <w:keepLines w:val="0"/>
        <w:pageBreakBefore w:val="0"/>
        <w:widowControl/>
        <w:kinsoku/>
        <w:wordWrap/>
        <w:overflowPunct/>
        <w:topLinePunct w:val="0"/>
        <w:autoSpaceDE/>
        <w:autoSpaceDN/>
        <w:bidi w:val="0"/>
        <w:adjustRightInd/>
        <w:snapToGrid/>
        <w:spacing w:after="300" w:line="240" w:lineRule="auto"/>
        <w:ind w:left="0" w:firstLine="0"/>
        <w:jc w:val="both"/>
        <w:textAlignment w:val="auto"/>
        <w:rPr>
          <w:rFonts w:hint="default" w:ascii="Times New Roman" w:hAnsi="Times New Roman" w:eastAsia="MS Mincho" w:cs="Times New Roman"/>
          <w:b/>
          <w:snapToGrid/>
          <w:color w:val="002060"/>
          <w:kern w:val="0"/>
          <w:sz w:val="20"/>
          <w:szCs w:val="20"/>
          <w:lang w:val="en-US" w:eastAsia="zh-CN" w:bidi="ar-SA"/>
        </w:rPr>
      </w:pPr>
      <w:r>
        <w:rPr>
          <w:rFonts w:hint="default" w:ascii="Times New Roman" w:hAnsi="Times New Roman" w:eastAsia="MS Mincho" w:cs="Times New Roman"/>
          <w:b/>
          <w:snapToGrid/>
          <w:color w:val="002060"/>
          <w:kern w:val="0"/>
          <w:sz w:val="20"/>
          <w:szCs w:val="20"/>
          <w:lang w:val="en-US" w:eastAsia="zh-CN" w:bidi="ar-SA"/>
        </w:rPr>
        <w:t>Keywords</w:t>
      </w:r>
      <w:r>
        <w:rPr>
          <w:rFonts w:hint="eastAsia" w:ascii="Times New Roman" w:hAnsi="Times New Roman" w:eastAsia="MS Mincho" w:cs="Times New Roman"/>
          <w:b/>
          <w:snapToGrid/>
          <w:color w:val="002060"/>
          <w:kern w:val="0"/>
          <w:sz w:val="20"/>
          <w:szCs w:val="20"/>
          <w:lang w:val="en-US" w:eastAsia="zh-CN" w:bidi="ar-SA"/>
        </w:rPr>
        <w:t xml:space="preserve">: </w:t>
      </w:r>
      <w:r>
        <w:rPr>
          <w:rFonts w:hint="default" w:ascii="Times New Roman" w:hAnsi="Times New Roman" w:cs="Times New Roman"/>
          <w:sz w:val="20"/>
          <w:szCs w:val="20"/>
          <w:lang w:val="en-US" w:eastAsia="zh-CN"/>
        </w:rPr>
        <w:t>Knowledge management; Informatics; Interactive innovation; Practical significance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1 THE RELATIONSHIP BETWEEN KNOWLEDGE MANAGEMENT AND INFORMATICS</w:t>
      </w:r>
    </w:p>
    <w:p>
      <w:pPr>
        <w:jc w:val="both"/>
        <w:rPr>
          <w:rFonts w:hint="default" w:ascii="Times New Roman" w:hAnsi="Times New Roman" w:cs="Times New Roman"/>
          <w:sz w:val="20"/>
          <w:szCs w:val="20"/>
        </w:rPr>
      </w:pPr>
      <w:r>
        <w:rPr>
          <w:rFonts w:hint="default" w:ascii="Times New Roman" w:hAnsi="Times New Roman" w:cs="Times New Roman"/>
          <w:sz w:val="20"/>
          <w:szCs w:val="20"/>
        </w:rPr>
        <w:t>In recent years, knowledge management research in our country has been very popular, but these research works are basically based on tracking the progress of foreign related research or enterprise management, but rarely involve interactive research on informatics and knowledge management. Knowledge management requires a deep understanding of informatics. To absorb fresh blood, informatics also needs to learn from relevant theories of knowledge management if it wants to achieve healthy and stable development. The two rely on each other and develop together. Therefore, it is necessary to study the interactive innovation and practical significance of the two. It is very necessary[1].</w:t>
      </w:r>
    </w:p>
    <w:p>
      <w:pPr>
        <w:jc w:val="both"/>
        <w:rPr>
          <w:rFonts w:hint="default" w:ascii="Times New Roman" w:hAnsi="Times New Roman" w:cs="Times New Roman"/>
          <w:sz w:val="20"/>
          <w:szCs w:val="20"/>
        </w:rPr>
      </w:pPr>
      <w:r>
        <w:rPr>
          <w:rFonts w:hint="default" w:ascii="Times New Roman" w:hAnsi="Times New Roman" w:cs="Times New Roman"/>
          <w:sz w:val="20"/>
          <w:szCs w:val="20"/>
        </w:rPr>
        <w:t>Innovation is the vitality of development in the era of knowledge economy. To a certain extent, knowledge economy can also be called innovation economy. For informatics, if it wants to achieve further development, it must also pay attention to innovation work and integrate it into Explore other areas of development as motivation and goals. The most similar feature of knowledge management and informatics is that they both take knowledge as the research object. For example, informatics mainly studies information dissemination, processing, collection, etc. After a long development process, in the library and information community , the intellectualization of knowledge research has become a trend. For informatics, knowledge has become a new starting point for integrated research, which promotes the continuous development of informatics research. In terms of knowledge management, knowledge has always been the core of its research, mainly because it can integrate information obtained from multiple channels and turn it into knowledge. Therefore, it can be seen that informatics and knowledge management are closely related.</w:t>
      </w:r>
    </w:p>
    <w:p>
      <w:pPr>
        <w:jc w:val="both"/>
        <w:rPr>
          <w:rFonts w:hint="default" w:ascii="Times New Roman" w:hAnsi="Times New Roman" w:cs="Times New Roman"/>
          <w:sz w:val="20"/>
          <w:szCs w:val="20"/>
        </w:rPr>
      </w:pPr>
      <w:r>
        <w:rPr>
          <w:rFonts w:hint="default" w:ascii="Times New Roman" w:hAnsi="Times New Roman" w:cs="Times New Roman"/>
          <w:sz w:val="20"/>
          <w:szCs w:val="20"/>
        </w:rPr>
        <w:t>In addition, informatics and knowledge management have another common feature, that is, they both rely on technology as a supporting condition, and the relevant content of informatics research is directly related to the development of human society. With the continuous development of information technology, it has also laid a good foundation for informatics research and promoted this research work to develop in a diversified direction. Therefore, it can be seen that the development of information technology can provide important technical support for informatics research. . The development of knowledge management also requires the support of modern advanced technology. From a certain perspective, knowledge management is an important product of the continuous innovation and development of the knowledge economy and information technology. In order to promote the continuous development of knowledge management, it also needs Integrate it with social practice, focus on technical strength, and use it as the technical pillar to continuously move forward [2].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2 THE NECESSITY OF INTERACTION BETWEEN KNOWLEDGE MANAGEMENT AND INFORMATICS</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2.1 The Introduction of Knowledge Management can Further Expand Informatics Ideas</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With the advent of the era of knowledge economy, knowledge has gradually become an important driving force for promoting social development and promoting human civilization. As a new interdisciplinary management model, knowledge management is currently interacting and integrating with other disciplines increasingly intensely. At the same time, It has also attracted widespread attention from academic circles. Informatics is a traditional discipline. It mainly manages information dissemination, processing, organization, etc., and has a very close connection with knowledge management. The introduction of knowledge management can further expand the research ideas of informatics. First of all, for the communication objects, intelligence is valuable knowledge, and knowledge is an important attribute of intelligence. In the past, the process of carrying out informatics research work was basically based on the record-type information management of knowledge. That is to manage explicit knowledge, and the specific content includes </w:t>
      </w:r>
      <w:r>
        <w:rPr>
          <w:rFonts w:hint="default" w:ascii="Times New Roman" w:hAnsi="Times New Roman" w:cs="Times New Roman"/>
          <w:sz w:val="20"/>
          <w:szCs w:val="20"/>
        </w:rPr>
        <w:pict>
          <v:shape id="_x0000_s1027" o:spid="_x0000_s1027" style="position:absolute;left:0pt;margin-left:511.35pt;margin-top:797.25pt;height:1pt;width:99.65pt;mso-position-horizontal-relative:page;mso-position-vertical-relative:page;z-index:251660288;mso-width-relative:page;mso-height-relative:page;" filled="f" stroked="t" coordsize="1993,20" o:allowincell="f" path="m0,10l1992,10e">
            <v:fill on="f" focussize="0,0"/>
            <v:stroke weight="1pt" color="#FFFFFF" miterlimit="4"/>
            <v:imagedata o:title=""/>
            <o:lock v:ext="edit"/>
          </v:shape>
        </w:pict>
      </w:r>
      <w:r>
        <w:rPr>
          <w:rFonts w:hint="default" w:ascii="Times New Roman" w:hAnsi="Times New Roman" w:cs="Times New Roman"/>
          <w:sz w:val="20"/>
          <w:szCs w:val="20"/>
        </w:rPr>
        <w:t>intelligence needs, basic theories of informatics, intelligence methods, intelligence system design, etc. In the development of modern society, informatics research work is not only carried out around explicit knowledge, but also gradually begins to study tacit knowledge, and pays more attention to human management in the practice process [3].</w:t>
      </w:r>
    </w:p>
    <w:p>
      <w:pPr>
        <w:jc w:val="both"/>
        <w:rPr>
          <w:rFonts w:hint="default" w:ascii="Times New Roman" w:hAnsi="Times New Roman" w:cs="Times New Roman"/>
          <w:sz w:val="20"/>
          <w:szCs w:val="20"/>
        </w:rPr>
      </w:pPr>
      <w:r>
        <w:rPr>
          <w:rFonts w:hint="default" w:ascii="Times New Roman" w:hAnsi="Times New Roman" w:cs="Times New Roman"/>
          <w:sz w:val="20"/>
          <w:szCs w:val="20"/>
        </w:rPr>
        <w:t>Secondly, user-oriented informatics research mainly refers to the development of intelligence information, which must take into account the specific needs of users and effectively integrate the two, so that informatics research can be truly implemented into practice and highlight its practical significance. . With the continuous development of economics, we must not only pay attention to the innovation of tacit and explicit knowledge, but also start from multiple aspects and angles, focusing on user needs. In practice, we can generally start from the following two aspects: first, to understand user information and grasp their demand trends; second, to organize user information resources and use them as a destination and Starting point, in the context of the new era, human resource management is an important direction of user-oriented informatics research. In the era of knowledge economy, people often say that competition between enterprises is actually a competition for talents. This is mainly because human intelligence is one of the most valuable intangible assets in social development. Therefore, when conducting research on informatics and knowledge management, more attention should be paid to tacit knowledge. For example, in human resource management, the problem of personnel flow is inevitable. Once this problem occurs, it will lead to the flow of knowledge, thus A series of other issues arise, such as intellectual property rights. Therefore, in user-oriented informatics research work, it is also necessary to pay more attention to human resource management, so as to provide guarantee for the healthy and stable development of informatics [4].</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2.2 The Introduction of Informatics Can Further Stimulate the Development of Knowledge Management</w:t>
      </w:r>
    </w:p>
    <w:p>
      <w:pPr>
        <w:jc w:val="both"/>
        <w:rPr>
          <w:rFonts w:hint="default" w:ascii="Times New Roman" w:hAnsi="Times New Roman" w:cs="Times New Roman"/>
          <w:sz w:val="20"/>
          <w:szCs w:val="20"/>
        </w:rPr>
      </w:pPr>
      <w:r>
        <w:rPr>
          <w:rFonts w:hint="default" w:ascii="Times New Roman" w:hAnsi="Times New Roman" w:cs="Times New Roman"/>
          <w:sz w:val="20"/>
          <w:szCs w:val="20"/>
        </w:rPr>
        <w:t>First of all, studying knowledge management from the perspective of informatics requires people to look at the issues between knowledge management and informatics penetratingly and interactively. Informatics’s collation, processing and organization of knowledge does not conform to “knowledge is Therefore, if people study knowledge management from the perspective of informatics, it is inevitable that there will be ambiguity about the principles of knowledge management. Similarly, starting to think about the same concept from different angles, for example, explaining the same problem through different subject knowledge will also cause ambiguity, just like when applying a certain concept in a certain subject field, although this application behavior There is a reason for its existence, but the applied concepts must not be copied without any changes or modifications. The same is true for informatics and knowledge management [5].</w:t>
      </w:r>
    </w:p>
    <w:p>
      <w:pPr>
        <w:jc w:val="both"/>
        <w:rPr>
          <w:rFonts w:hint="default" w:ascii="Times New Roman" w:hAnsi="Times New Roman" w:cs="Times New Roman"/>
          <w:sz w:val="20"/>
          <w:szCs w:val="20"/>
        </w:rPr>
      </w:pPr>
      <w:r>
        <w:rPr>
          <w:rFonts w:hint="default" w:ascii="Times New Roman" w:hAnsi="Times New Roman" w:cs="Times New Roman"/>
          <w:sz w:val="20"/>
          <w:szCs w:val="20"/>
        </w:rPr>
        <w:t>Secondly, in the context of the current network environment, knowledge management in the field of knowledge mainly refers to the reasonable allocation and optimal organization of existing resources, so as to maximize the role and value of knowledge. For example, in corporate decision-making, The application of knowledge services can complete integrated services through the enterprise center and user feedback, thereby enriching the concept of knowledge management.</w:t>
      </w:r>
    </w:p>
    <w:p>
      <w:pPr>
        <w:jc w:val="both"/>
        <w:rPr>
          <w:rFonts w:hint="default" w:ascii="Times New Roman" w:hAnsi="Times New Roman" w:cs="Times New Roman"/>
          <w:sz w:val="20"/>
          <w:szCs w:val="20"/>
        </w:rPr>
      </w:pPr>
      <w:r>
        <w:rPr>
          <w:rFonts w:hint="default" w:ascii="Times New Roman" w:hAnsi="Times New Roman" w:cs="Times New Roman"/>
          <w:sz w:val="20"/>
          <w:szCs w:val="20"/>
        </w:rPr>
        <w:t>Finally, intelligence technology can generally be called an intelligence system, which mainly refers to the sum of technologies applied in the process of disseminating, storing, processing, inputting and collecting intelligence. It can also be regarded as a kind of application and development of intelligence resources. Equipment and means. Through the application of intelligence technology, the development of knowledge management can be further promoted. For example, in the process of researching artificial intelligence technology, the application of intelligence technology can make the content of knowledge management more clear and specific, and it will also enable people to start from a Understand knowledge management from a new perspective [6].</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3 THE PRACTICAL SIGNIFICANCE OF INTERACTIVE INNOVATION IN KNOWLEDGE MANAGEMENT AND INFORMATICS</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3.1 Deepened the Research on Knowledge Management</w:t>
      </w:r>
    </w:p>
    <w:p>
      <w:pPr>
        <w:jc w:val="both"/>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Knowledge management is actually the orderly processing of knowledge. Whether it is from the academic or corporate perspective, for knowledge management, improving the ability to respond to external changes is actually an important manifestation of the orderly processing of knowledge. , and ordering will also become the soul of informatics research. Therefore, informatics and knowledge management develop and penetrate each other, achieving the goal of ordering knowledge in a subtle process. In addition, in the field of knowledge management, economic knowledge management is currently the most involved content. Law can cover all areas of human life, including knowledge management. Intellectual property rights are an important branch of informatics research. This article mainly It is from this aspect that we discuss the legal issues related to knowledge management. The first is patents, which represent the level of advanced productivity. When people apply for patents, it actually means that knowledge management work will be linked to patents, and this will also become a new field of knowledge management. The second is the trademark. With the continuous development of knowledge management, it will gradually evolve into a brand. In a sense, it can represent the knowledge development of the enterprise. Therefore, the comprehensive optimization of knowledge management is actually the improvement of the brand. Carry out the establishment process [7].</w:t>
      </w:r>
    </w:p>
    <w:p>
      <w:pPr>
        <w:jc w:val="both"/>
        <w:rPr>
          <w:rFonts w:hint="default" w:ascii="Times New Roman" w:hAnsi="Times New Roman" w:cs="Times New Roman"/>
          <w:sz w:val="20"/>
          <w:szCs w:val="20"/>
        </w:rPr>
        <w:sectPr>
          <w:headerReference r:id="rId7" w:type="first"/>
          <w:footerReference r:id="rId10" w:type="first"/>
          <w:headerReference r:id="rId5" w:type="default"/>
          <w:footerReference r:id="rId8" w:type="default"/>
          <w:headerReference r:id="rId6" w:type="even"/>
          <w:footerReference r:id="rId9" w:type="even"/>
          <w:pgSz w:w="12246" w:h="17178"/>
          <w:pgMar w:top="1134" w:right="1134" w:bottom="1134" w:left="1134" w:header="720" w:footer="720" w:gutter="0"/>
          <w:cols w:equalWidth="0" w:num="1">
            <w:col w:w="12210"/>
          </w:cols>
          <w:titlePg/>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3.2 Further Expanded the Field Of Informatics Research</w:t>
      </w:r>
    </w:p>
    <w:p>
      <w:pPr>
        <w:jc w:val="both"/>
        <w:rPr>
          <w:rFonts w:hint="default" w:ascii="Times New Roman" w:hAnsi="Times New Roman" w:cs="Times New Roman"/>
          <w:sz w:val="20"/>
          <w:szCs w:val="20"/>
        </w:rPr>
      </w:pPr>
      <w:r>
        <w:rPr>
          <w:rFonts w:hint="default" w:ascii="Times New Roman" w:hAnsi="Times New Roman" w:cs="Times New Roman"/>
          <w:sz w:val="20"/>
          <w:szCs w:val="20"/>
        </w:rPr>
        <w:t>With the continuous development of modern science and technology and social economy, informatics research work must also keep pace with the times and continue to innovate. The current research work on informatics is mainly concentrated in two aspects: application and theoretical research services. The knowledge society is full of vitality. Under such a social background, informatics research must not stick to theoretical research, but should further expand the scope of research [8].</w:t>
      </w:r>
    </w:p>
    <w:p>
      <w:pPr>
        <w:jc w:val="both"/>
        <w:rPr>
          <w:rFonts w:hint="default" w:ascii="Times New Roman" w:hAnsi="Times New Roman" w:cs="Times New Roman"/>
          <w:sz w:val="20"/>
          <w:szCs w:val="20"/>
        </w:rPr>
      </w:pPr>
      <w:r>
        <w:rPr>
          <w:rFonts w:hint="default" w:ascii="Times New Roman" w:hAnsi="Times New Roman" w:cs="Times New Roman"/>
          <w:sz w:val="20"/>
          <w:szCs w:val="20"/>
        </w:rPr>
        <w:t>At the same time, in the development of modern society, informatics research must process and organize knowledge based on the principle of integration with the international economy. Specific contents include knowledge management, technology research, digital libraries, information construction, and databases. R&amp;D and so on. In addition, comprehensive innovation in informatics education must also be achieved. Especially in the development of modern society, people pay more and more attention to knowledge. Therefore, comprehensive innovation and integration of informatics education will also become an important part of information science education. important areas of scientific research. For example, in terms of curriculum setting, we can try to offer professional courses in different layers, while also reforming the previous subject system. In terms of subject frontiers, taking undergraduate education as an example, students in the library and information field have very few opportunities to be exposed to subject frontiers. Students basically summarize and summarize previous research results in school, and rarely touch subject frontiers. Therefore, from From a certain perspective, they have not really entered the field of academic research. In the future development process of information education, it is necessary to penetrate the cutting-edge knowledge of the subject. This can not only improve students' interest in learning, but also give full play to students' inherent potential. It is an important step in the innovation and reform of information education.</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4 CONCLUSION</w:t>
      </w:r>
    </w:p>
    <w:p>
      <w:pPr>
        <w:jc w:val="both"/>
        <w:rPr>
          <w:rFonts w:hint="default" w:ascii="Times New Roman" w:hAnsi="Times New Roman" w:cs="Times New Roman"/>
          <w:sz w:val="20"/>
          <w:szCs w:val="20"/>
        </w:rPr>
      </w:pPr>
      <w:r>
        <w:rPr>
          <w:rFonts w:hint="default" w:ascii="Times New Roman" w:hAnsi="Times New Roman" w:cs="Times New Roman"/>
          <w:sz w:val="20"/>
          <w:szCs w:val="20"/>
        </w:rPr>
        <w:t>To sum up, this article mainly focuses on the interactive innovation of knowledge management and informatics and its practical significance. In short, there is a very close connection between knowledge management and informatics. Through the effective interaction of the two, it can not only promote Innovation in library and information science can also lay a good foundation for the development of my country’s information industry and promote social</w:t>
      </w:r>
      <w:r>
        <w:rPr>
          <w:rFonts w:hint="eastAsia" w:ascii="Times New Roman" w:hAnsi="Times New Roman" w:eastAsia="宋体" w:cs="Times New Roman"/>
          <w:sz w:val="20"/>
          <w:szCs w:val="20"/>
          <w:lang w:val="en-US" w:eastAsia="zh-CN"/>
        </w:rPr>
        <w:t xml:space="preserve"> </w:t>
      </w:r>
      <w:r>
        <w:rPr>
          <w:rFonts w:hint="default" w:ascii="Times New Roman" w:hAnsi="Times New Roman" w:cs="Times New Roman"/>
          <w:sz w:val="20"/>
          <w:szCs w:val="20"/>
        </w:rPr>
        <w:t>comprehensive and healthy development of economy and science and technology.</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COMPETING</w:t>
      </w:r>
      <w:r>
        <w:rPr>
          <w:rFonts w:hint="eastAsia"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 xml:space="preserve"> </w:t>
      </w: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INTERESTS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lang w:val="en-US" w:eastAsia="zh-CN"/>
        </w:rPr>
        <w:t>The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authors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have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relevant</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or</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non</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interests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to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disclose.</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REFERENCES</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Wang Min. A systematic summary of knowledge management - Comment on "Research on Knowledge Management Discipline Standards of Bibliometric Analysis". Journal of University Library and Information, 2017, 37(02): 129-130.</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Ma Haiqun. Thoughts on some basic issues in the construction of knowledge management discipline—Comments on "Knowledge Management". Library and Information Knowledge, 2007(5):102-106.</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Zhang Zhi. Some issues and thoughts in the field of knowledge management. Heilongjiang Transportation Science and Technology, 2007, 32(2):86-87.</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Dong Minhui. Knowledge management research and philosophical thinking. Nanjing: Nanjing University of Aeronautics and Astronautics, 2006.</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Wang Ping. Philosophical reflection on the construction of knowledge management theory - an interdisciplinary research perspective. Library and Information Knowledge, 2010(3):84-90.</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Wang He, Fu Shaoxiong. The construction of library and information disciplines at the University of North Texas and its enlightenment to my country. Library Science Research, 2018(19):10-19.</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Lu Lin, Xu Qiaohong. Discussion on the transformation of the design institute's comprehensive management information system into a knowledge management platform. Architectural Design Management, 2018, 35(06): 55-58.</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Yang Benfang, Li Jiye. Design of university scientific research project management information system based on knowledge management. Heilongjiang Animal Husbandry and Veterinary Medicine, 2016(20):285-287.</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Lu Yufang. Discussion on archives from entity management, information management to knowledge management. Information Security and Technology, 2015, 6(10): 18-20.</w:t>
      </w:r>
    </w:p>
    <w:p>
      <w:pPr>
        <w:keepNext w:val="0"/>
        <w:keepLines w:val="0"/>
        <w:pageBreakBefore w:val="0"/>
        <w:widowControl/>
        <w:numPr>
          <w:ilvl w:val="0"/>
          <w:numId w:val="1"/>
        </w:numPr>
        <w:kinsoku w:val="0"/>
        <w:wordWrap/>
        <w:overflowPunct/>
        <w:topLinePunct w:val="0"/>
        <w:autoSpaceDE w:val="0"/>
        <w:autoSpaceDN w:val="0"/>
        <w:adjustRightInd w:val="0"/>
        <w:snapToGrid w:val="0"/>
        <w:ind w:left="425" w:leftChars="0" w:hanging="425" w:firstLineChars="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Wang Jiabong. Research on energy management information system of equipment manufacturing enterprises under big data environment. Tianjin: Hebei University of Technology, 2015.</w:t>
      </w:r>
    </w:p>
    <w:p>
      <w:pPr>
        <w:keepNext w:val="0"/>
        <w:keepLines w:val="0"/>
        <w:pageBreakBefore w:val="0"/>
        <w:widowControl/>
        <w:kinsoku w:val="0"/>
        <w:wordWrap/>
        <w:overflowPunct/>
        <w:topLinePunct w:val="0"/>
        <w:autoSpaceDE w:val="0"/>
        <w:autoSpaceDN w:val="0"/>
        <w:bidi w:val="0"/>
        <w:adjustRightInd w:val="0"/>
        <w:snapToGrid w:val="0"/>
        <w:ind w:left="420" w:hanging="400" w:hangingChars="200"/>
        <w:jc w:val="both"/>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ind w:left="420" w:hanging="400" w:hangingChars="200"/>
        <w:jc w:val="both"/>
        <w:textAlignment w:val="baseline"/>
        <w:rPr>
          <w:rFonts w:hint="default" w:ascii="Times New Roman" w:hAnsi="Times New Roman" w:cs="Times New Roman"/>
          <w:sz w:val="20"/>
          <w:szCs w:val="20"/>
        </w:rPr>
      </w:pPr>
    </w:p>
    <w:sectPr>
      <w:type w:val="continuous"/>
      <w:pgSz w:w="12246" w:h="17178"/>
      <w:pgMar w:top="1134" w:right="1134" w:bottom="1134" w:left="1134" w:header="720" w:footer="720" w:gutter="0"/>
      <w:cols w:equalWidth="0" w:num="1">
        <w:col w:w="122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sfsffAdvTTaf7f9f4f . B">
    <w:altName w:val="Segoe Prin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roman"/>
    <w:pitch w:val="default"/>
    <w:sig w:usb0="00000000" w:usb1="00000000"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Volume 2, Issue 2, Pp 1-3,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Volume 2, Issue 2, Pp 1-3,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kinsoku w:val="0"/>
      <w:wordWrap/>
      <w:overflowPunct/>
      <w:topLinePunct w:val="0"/>
      <w:bidi w:val="0"/>
      <w:adjustRightInd w:val="0"/>
      <w:snapToGrid w:val="0"/>
      <w:spacing w:line="240" w:lineRule="auto"/>
      <w:textAlignment w:val="baseline"/>
    </w:pPr>
    <w:r>
      <w:rPr>
        <w:rFonts w:hint="default" w:ascii="Times New Roman" w:hAnsi="Times New Roman" w:cs="Times New Roman"/>
        <w:b w:val="0"/>
        <w:bCs w:val="0"/>
        <w:sz w:val="16"/>
        <w:szCs w:val="20"/>
      </w:rPr>
      <w:t>© By the Author(s) 2024, under the CC BY</w:t>
    </w:r>
    <w:r>
      <w:rPr>
        <w:rFonts w:hint="eastAsia" w:ascii="Times New Roman" w:hAnsi="Times New Roman" w:eastAsia="宋体" w:cs="Times New Roman"/>
        <w:b w:val="0"/>
        <w:bCs w:val="0"/>
        <w:sz w:val="16"/>
        <w:szCs w:val="20"/>
        <w:lang w:eastAsia="zh-CN"/>
      </w:rPr>
      <w:t>-</w:t>
    </w:r>
    <w:r>
      <w:rPr>
        <w:rFonts w:hint="default" w:ascii="Times New Roman" w:hAnsi="Times New Roman" w:cs="Times New Roman"/>
        <w:b w:val="0"/>
        <w:bCs w:val="0"/>
        <w:sz w:val="16"/>
        <w:szCs w:val="20"/>
      </w:rPr>
      <w:t>NC</w:t>
    </w:r>
    <w:r>
      <w:rPr>
        <w:rFonts w:hint="eastAsia" w:ascii="Times New Roman" w:hAnsi="Times New Roman" w:eastAsia="宋体" w:cs="Times New Roman"/>
        <w:b w:val="0"/>
        <w:bCs w:val="0"/>
        <w:sz w:val="16"/>
        <w:szCs w:val="20"/>
        <w:lang w:eastAsia="zh-CN"/>
      </w:rPr>
      <w:t>-</w:t>
    </w:r>
    <w:r>
      <w:rPr>
        <w:rFonts w:hint="default" w:ascii="Times New Roman" w:hAnsi="Times New Roman" w:cs="Times New Roman"/>
        <w:b w:val="0"/>
        <w:bCs w:val="0"/>
        <w:sz w:val="16"/>
        <w:szCs w:val="20"/>
      </w:rPr>
      <w:t>ND license (http://creativecommons.org/licenses/by</w:t>
    </w:r>
    <w:r>
      <w:rPr>
        <w:rFonts w:hint="eastAsia" w:ascii="Times New Roman" w:hAnsi="Times New Roman" w:eastAsia="宋体" w:cs="Times New Roman"/>
        <w:b w:val="0"/>
        <w:bCs w:val="0"/>
        <w:sz w:val="16"/>
        <w:szCs w:val="20"/>
        <w:lang w:eastAsia="zh-CN"/>
      </w:rPr>
      <w:t>-</w:t>
    </w:r>
    <w:r>
      <w:rPr>
        <w:rFonts w:hint="default" w:ascii="Times New Roman" w:hAnsi="Times New Roman" w:cs="Times New Roman"/>
        <w:b w:val="0"/>
        <w:bCs w:val="0"/>
        <w:sz w:val="16"/>
        <w:szCs w:val="20"/>
      </w:rPr>
      <w:t>nc</w:t>
    </w:r>
    <w:r>
      <w:rPr>
        <w:rFonts w:hint="eastAsia" w:ascii="Times New Roman" w:hAnsi="Times New Roman" w:eastAsia="宋体" w:cs="Times New Roman"/>
        <w:b w:val="0"/>
        <w:bCs w:val="0"/>
        <w:sz w:val="16"/>
        <w:szCs w:val="20"/>
        <w:lang w:eastAsia="zh-CN"/>
      </w:rPr>
      <w:t>-</w:t>
    </w:r>
    <w:r>
      <w:rPr>
        <w:rFonts w:hint="default" w:ascii="Times New Roman" w:hAnsi="Times New Roman" w:cs="Times New Roman"/>
        <w:b w:val="0"/>
        <w:bCs w:val="0"/>
        <w:sz w:val="16"/>
        <w:szCs w:val="20"/>
      </w:rPr>
      <w:t>nd/4.0).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ascii="Times New Roman" w:hAnsi="Times New Roman" w:cs="Times New Roman"/>
        <w:i/>
        <w:iCs/>
        <w:lang w:val="en-US"/>
      </w:rPr>
    </w:pPr>
    <w:r>
      <w:rPr>
        <w:rFonts w:hint="default" w:ascii="Times New Roman" w:hAnsi="Times New Roman" w:cs="Times New Roman"/>
        <w:i/>
        <w:iCs/>
      </w:rPr>
      <w:t xml:space="preserve">Interactive innovation of knowledge management and informatics and its </w:t>
    </w:r>
    <w:r>
      <w:rPr>
        <w:rFonts w:hint="default" w:ascii="Times New Roman" w:hAnsi="Times New Roman" w:cs="Times New Roman"/>
        <w:i/>
        <w:iCs/>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i/>
                              <w:iCs/>
                              <w:sz w:val="18"/>
                              <w:szCs w:val="18"/>
                            </w:rPr>
                          </w:pPr>
                          <w:r>
                            <w:rPr>
                              <w:rFonts w:hint="default" w:ascii="Times New Roman" w:hAnsi="Times New Roman" w:cs="Times New Roman"/>
                              <w:i/>
                              <w:iCs/>
                              <w:sz w:val="18"/>
                              <w:szCs w:val="18"/>
                            </w:rPr>
                            <w:fldChar w:fldCharType="begin"/>
                          </w:r>
                          <w:r>
                            <w:rPr>
                              <w:rFonts w:hint="default" w:ascii="Times New Roman" w:hAnsi="Times New Roman" w:cs="Times New Roman"/>
                              <w:i/>
                              <w:iCs/>
                              <w:sz w:val="18"/>
                              <w:szCs w:val="18"/>
                            </w:rPr>
                            <w:instrText xml:space="preserve"> PAGE  \* MERGEFORMAT </w:instrText>
                          </w:r>
                          <w:r>
                            <w:rPr>
                              <w:rFonts w:hint="default" w:ascii="Times New Roman" w:hAnsi="Times New Roman" w:cs="Times New Roman"/>
                              <w:i/>
                              <w:iCs/>
                              <w:sz w:val="18"/>
                              <w:szCs w:val="18"/>
                            </w:rPr>
                            <w:fldChar w:fldCharType="separate"/>
                          </w:r>
                          <w:r>
                            <w:rPr>
                              <w:rFonts w:hint="default" w:ascii="Times New Roman" w:hAnsi="Times New Roman" w:cs="Times New Roman"/>
                              <w:i/>
                              <w:iCs/>
                              <w:sz w:val="18"/>
                              <w:szCs w:val="18"/>
                            </w:rPr>
                            <w:t>1</w:t>
                          </w:r>
                          <w:r>
                            <w:rPr>
                              <w:rFonts w:hint="default" w:ascii="Times New Roman" w:hAnsi="Times New Roman" w:cs="Times New Roman"/>
                              <w:i/>
                              <w:iC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i/>
                        <w:iCs/>
                        <w:sz w:val="18"/>
                        <w:szCs w:val="18"/>
                      </w:rPr>
                    </w:pPr>
                    <w:r>
                      <w:rPr>
                        <w:rFonts w:hint="default" w:ascii="Times New Roman" w:hAnsi="Times New Roman" w:cs="Times New Roman"/>
                        <w:i/>
                        <w:iCs/>
                        <w:sz w:val="18"/>
                        <w:szCs w:val="18"/>
                      </w:rPr>
                      <w:fldChar w:fldCharType="begin"/>
                    </w:r>
                    <w:r>
                      <w:rPr>
                        <w:rFonts w:hint="default" w:ascii="Times New Roman" w:hAnsi="Times New Roman" w:cs="Times New Roman"/>
                        <w:i/>
                        <w:iCs/>
                        <w:sz w:val="18"/>
                        <w:szCs w:val="18"/>
                      </w:rPr>
                      <w:instrText xml:space="preserve"> PAGE  \* MERGEFORMAT </w:instrText>
                    </w:r>
                    <w:r>
                      <w:rPr>
                        <w:rFonts w:hint="default" w:ascii="Times New Roman" w:hAnsi="Times New Roman" w:cs="Times New Roman"/>
                        <w:i/>
                        <w:iCs/>
                        <w:sz w:val="18"/>
                        <w:szCs w:val="18"/>
                      </w:rPr>
                      <w:fldChar w:fldCharType="separate"/>
                    </w:r>
                    <w:r>
                      <w:rPr>
                        <w:rFonts w:hint="default" w:ascii="Times New Roman" w:hAnsi="Times New Roman" w:cs="Times New Roman"/>
                        <w:i/>
                        <w:iCs/>
                        <w:sz w:val="18"/>
                        <w:szCs w:val="18"/>
                      </w:rPr>
                      <w:t>1</w:t>
                    </w:r>
                    <w:r>
                      <w:rPr>
                        <w:rFonts w:hint="default" w:ascii="Times New Roman" w:hAnsi="Times New Roman" w:cs="Times New Roman"/>
                        <w:i/>
                        <w:iCs/>
                        <w:sz w:val="18"/>
                        <w:szCs w:val="18"/>
                      </w:rPr>
                      <w:fldChar w:fldCharType="end"/>
                    </w:r>
                  </w:p>
                </w:txbxContent>
              </v:textbox>
            </v:shape>
          </w:pict>
        </mc:Fallback>
      </mc:AlternateContent>
    </w:r>
    <w:r>
      <w:rPr>
        <w:rFonts w:hint="eastAsia" w:ascii="Times New Roman" w:hAnsi="Times New Roman" w:eastAsia="宋体" w:cs="Times New Roman"/>
        <w:i/>
        <w:iCs/>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default" w:ascii="Times New Roman" w:hAnsi="Times New Roman" w:cs="Times New Roman"/>
        <w:i/>
        <w:iCs/>
      </w:rPr>
    </w:pPr>
    <w:r>
      <w:rPr>
        <w:rFonts w:hint="default" w:ascii="Times New Roman" w:hAnsi="Times New Roman" w:cs="Times New Roman"/>
        <w:i/>
        <w:iCs/>
      </w:rPr>
      <w:t>Ching Wong</w:t>
    </w:r>
    <w:r>
      <w:rPr>
        <w:rFonts w:hint="default" w:ascii="Times New Roman" w:hAnsi="Times New Roman" w:cs="Times New Roman"/>
        <w:i/>
        <w:iCs/>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508"/>
        <w:tab w:val="clear" w:pos="4153"/>
      </w:tabs>
      <w:jc w:val="left"/>
      <w:rPr>
        <w:rFonts w:hint="default" w:ascii="Times New Roman" w:hAnsi="Times New Roman" w:cs="Times New Roman"/>
        <w:b/>
        <w:bCs/>
      </w:rPr>
    </w:pPr>
    <w:r>
      <w:rPr>
        <w:rFonts w:hint="default" w:ascii="Times New Roman" w:hAnsi="Times New Roman" w:cs="Times New Roman"/>
        <w:b/>
        <w:bCs/>
      </w:rPr>
      <w:t>World Journal of Information and Knowledge Management</w:t>
    </w:r>
  </w:p>
  <w:p>
    <w:pPr>
      <w:pStyle w:val="4"/>
      <w:pBdr>
        <w:bottom w:val="none" w:color="auto" w:sz="0" w:space="1"/>
      </w:pBdr>
      <w:tabs>
        <w:tab w:val="left" w:pos="2508"/>
        <w:tab w:val="clear" w:pos="4153"/>
      </w:tabs>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ISSN: 2960-012X</w:t>
    </w:r>
  </w:p>
  <w:p>
    <w:pPr>
      <w:pStyle w:val="4"/>
      <w:pBdr>
        <w:bottom w:val="none" w:color="auto" w:sz="0" w:space="1"/>
      </w:pBdr>
      <w:jc w:val="left"/>
    </w:pPr>
    <w:r>
      <w:rPr>
        <w:rFonts w:hint="eastAsia" w:ascii="Times New Roman" w:hAnsi="Times New Roman" w:eastAsia="宋体" w:cs="Times New Roman"/>
        <w:b/>
        <w:bCs/>
        <w:lang w:val="en-US" w:eastAsia="zh-CN"/>
      </w:rPr>
      <w:t>DOI: 10.61784/</w:t>
    </w:r>
    <w:bookmarkStart w:id="0" w:name="_GoBack"/>
    <w:bookmarkEnd w:id="0"/>
    <w:r>
      <w:rPr>
        <w:rFonts w:hint="eastAsia" w:ascii="Times New Roman" w:hAnsi="Times New Roman" w:eastAsia="宋体" w:cs="Times New Roman"/>
        <w:b/>
        <w:bCs/>
        <w:lang w:val="en-US" w:eastAsia="zh-CN"/>
      </w:rPr>
      <w:t>wjikmv2n238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A654B"/>
    <w:multiLevelType w:val="singleLevel"/>
    <w:tmpl w:val="E1AA654B"/>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gwMzIxMzdiYmU0ODg4OWUxOTc0MTAwNWIwNDNhMTcifQ=="/>
  </w:docVars>
  <w:rsids>
    <w:rsidRoot w:val="00000000"/>
    <w:rsid w:val="00771B68"/>
    <w:rsid w:val="03982DEE"/>
    <w:rsid w:val="03A0163F"/>
    <w:rsid w:val="0648365F"/>
    <w:rsid w:val="06A56136"/>
    <w:rsid w:val="07F92E63"/>
    <w:rsid w:val="1573694A"/>
    <w:rsid w:val="15A22D8C"/>
    <w:rsid w:val="16C7163E"/>
    <w:rsid w:val="1ADA4D76"/>
    <w:rsid w:val="1C5F19D6"/>
    <w:rsid w:val="21B972EF"/>
    <w:rsid w:val="21BE3FE1"/>
    <w:rsid w:val="26F86CAF"/>
    <w:rsid w:val="2CB25B52"/>
    <w:rsid w:val="312250AF"/>
    <w:rsid w:val="31BB4D3B"/>
    <w:rsid w:val="32D26421"/>
    <w:rsid w:val="332B6F4B"/>
    <w:rsid w:val="39FE4185"/>
    <w:rsid w:val="3AD62A0C"/>
    <w:rsid w:val="403131C8"/>
    <w:rsid w:val="411424E0"/>
    <w:rsid w:val="46FD59A4"/>
    <w:rsid w:val="49382AE4"/>
    <w:rsid w:val="49971F00"/>
    <w:rsid w:val="512200B2"/>
    <w:rsid w:val="536F35A6"/>
    <w:rsid w:val="54AF225C"/>
    <w:rsid w:val="59626D44"/>
    <w:rsid w:val="59EE791A"/>
    <w:rsid w:val="5E457D25"/>
    <w:rsid w:val="62602AAB"/>
    <w:rsid w:val="69635503"/>
    <w:rsid w:val="6B24574D"/>
    <w:rsid w:val="6BC2107D"/>
    <w:rsid w:val="6F4B0F13"/>
    <w:rsid w:val="73314E13"/>
    <w:rsid w:val="74C23738"/>
    <w:rsid w:val="75F32E67"/>
    <w:rsid w:val="76DE756E"/>
    <w:rsid w:val="79877B7A"/>
    <w:rsid w:val="7D670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 w:eastAsia="en-US" w:bidi="ar-SA"/>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19"/>
      <w:szCs w:val="19"/>
      <w:lang w:val="en"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2024-03-09T10:01:00Z</dcterms:created>
  <dc:creator>CNKI</dc:creator>
  <cp:lastModifiedBy>  </cp:lastModifiedBy>
  <dcterms:modified xsi:type="dcterms:W3CDTF">2024-03-22T05:46:10Z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2024-03-09T14:24:08Z</vt:filetime>
  </property>
  <property fmtid="{D5CDD505-2E9C-101B-9397-08002B2CF9AE}" pid="4" name="KSOProductBuildVer">
    <vt:lpwstr>2052-12.1.0.16388</vt:lpwstr>
  </property>
  <property fmtid="{D5CDD505-2E9C-101B-9397-08002B2CF9AE}" pid="5" name="ICV">
    <vt:lpwstr>0B99ADB4DC494D92A4054D8B8BCC8FB0_12</vt:lpwstr>
  </property>
</Properties>
</file>