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kinsoku/>
        <w:wordWrap/>
        <w:overflowPunct/>
        <w:topLinePunct w:val="0"/>
        <w:autoSpaceDE/>
        <w:autoSpaceDN/>
        <w:bidi w:val="0"/>
        <w:adjustRightInd/>
        <w:snapToGrid/>
        <w:spacing w:before="300" w:after="300"/>
        <w:ind w:left="0"/>
        <w:jc w:val="left"/>
        <w:textAlignment w:val="auto"/>
        <w:rPr>
          <w:rFonts w:hint="default" w:ascii="Times New Roman" w:hAnsi="Times New Roman" w:eastAsia="宋体" w:cs="Times New Roman"/>
          <w:b/>
          <w:color w:val="002060"/>
          <w:sz w:val="32"/>
          <w:szCs w:val="32"/>
          <w:lang w:val="en-US" w:eastAsia="zh-CN"/>
        </w:rPr>
      </w:pPr>
      <w:r>
        <w:rPr>
          <w:rFonts w:hint="default" w:ascii="Times New Roman" w:hAnsi="Times New Roman" w:cs="Times New Roman"/>
          <w:b/>
          <w:color w:val="002060"/>
          <w:sz w:val="32"/>
          <w:szCs w:val="32"/>
        </w:rPr>
        <w:t>T</w:t>
      </w:r>
      <w:r>
        <w:rPr>
          <w:rFonts w:hint="default" w:ascii="Times New Roman" w:hAnsi="Times New Roman" w:eastAsia="宋体" w:cs="Times New Roman"/>
          <w:b/>
          <w:color w:val="002060"/>
          <w:sz w:val="32"/>
          <w:szCs w:val="32"/>
          <w:lang w:val="en-US" w:eastAsia="zh-CN"/>
        </w:rPr>
        <w:t>ITLE OF YOUR PAPER</w:t>
      </w:r>
    </w:p>
    <w:p>
      <w:pPr>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宋体" w:cs="Times New Roman"/>
          <w:snapToGrid/>
          <w:color w:val="FF0000"/>
          <w:sz w:val="20"/>
          <w:szCs w:val="20"/>
          <w:lang w:val="en-US" w:eastAsia="zh-CN" w:bidi="ar-SA"/>
        </w:rPr>
      </w:pPr>
      <w:r>
        <w:rPr>
          <w:rFonts w:hint="default" w:ascii="Times New Roman" w:hAnsi="Times New Roman" w:eastAsia="宋体" w:cs="Times New Roman"/>
          <w:snapToGrid/>
          <w:color w:val="FF0000"/>
          <w:sz w:val="20"/>
          <w:szCs w:val="20"/>
          <w:lang w:val="en-US" w:eastAsia="zh-CN" w:bidi="ar-SA"/>
        </w:rPr>
        <w:t xml:space="preserve">(Title Note: </w:t>
      </w:r>
      <w:r>
        <w:rPr>
          <w:rFonts w:hint="default" w:ascii="Times New Roman" w:hAnsi="Times New Roman" w:eastAsia="MS Mincho" w:cs="Times New Roman"/>
          <w:snapToGrid/>
          <w:color w:val="FF0000"/>
          <w:sz w:val="20"/>
          <w:szCs w:val="20"/>
          <w:lang w:val="en-US" w:eastAsia="ja-JP" w:bidi="ar-SA"/>
        </w:rPr>
        <w:t>Times New Roman 16 point font, bold blue, all letters capitalized, 15 points before and after paragraphs</w:t>
      </w:r>
      <w:r>
        <w:rPr>
          <w:rFonts w:hint="default" w:ascii="Times New Roman" w:hAnsi="Times New Roman" w:eastAsia="宋体" w:cs="Times New Roman"/>
          <w:snapToGrid/>
          <w:color w:val="FF0000"/>
          <w:sz w:val="20"/>
          <w:szCs w:val="20"/>
          <w:lang w:val="en-US" w:eastAsia="zh-CN" w:bidi="ar-SA"/>
        </w:rPr>
        <w:t>)</w:t>
      </w:r>
    </w:p>
    <w:p>
      <w:pPr>
        <w:rPr>
          <w:rFonts w:hint="default" w:ascii="Times New Roman" w:hAnsi="Times New Roman" w:cs="Times New Roman"/>
        </w:rPr>
      </w:pPr>
    </w:p>
    <w:p>
      <w:pPr>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宋体" w:cs="Times New Roman"/>
          <w:snapToGrid/>
          <w:sz w:val="20"/>
          <w:szCs w:val="20"/>
          <w:lang w:val="en-US" w:eastAsia="zh-CN" w:bidi="ar-SA"/>
        </w:rPr>
      </w:pPr>
      <w:r>
        <w:rPr>
          <w:rFonts w:hint="default" w:ascii="Times New Roman" w:hAnsi="Times New Roman" w:eastAsia="MS Mincho" w:cs="Times New Roman"/>
          <w:snapToGrid/>
          <w:sz w:val="20"/>
          <w:szCs w:val="20"/>
          <w:lang w:val="en-US" w:eastAsia="ja-JP" w:bidi="ar-SA"/>
        </w:rPr>
        <w:t>First A. Author, Second B. Author</w:t>
      </w:r>
    </w:p>
    <w:p>
      <w:pPr>
        <w:keepNext w:val="0"/>
        <w:keepLines w:val="0"/>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宋体" w:cs="Times New Roman"/>
          <w:i/>
          <w:snapToGrid/>
          <w:sz w:val="20"/>
          <w:szCs w:val="20"/>
          <w:lang w:val="en-US" w:eastAsia="zh-CN" w:bidi="ar-SA"/>
        </w:rPr>
      </w:pPr>
      <w:r>
        <w:rPr>
          <w:rFonts w:hint="default" w:ascii="Times New Roman" w:hAnsi="Times New Roman" w:eastAsia="宋体" w:cs="Times New Roman"/>
          <w:i/>
          <w:snapToGrid/>
          <w:sz w:val="20"/>
          <w:szCs w:val="20"/>
          <w:lang w:val="en-US" w:eastAsia="zh-CN" w:bidi="ar-SA"/>
        </w:rPr>
        <w:t>Department,</w:t>
      </w:r>
      <w:r>
        <w:rPr>
          <w:rFonts w:hint="default" w:ascii="Times New Roman" w:hAnsi="Times New Roman" w:eastAsia="MS Mincho" w:cs="Times New Roman"/>
          <w:i/>
          <w:snapToGrid/>
          <w:sz w:val="20"/>
          <w:szCs w:val="20"/>
          <w:lang w:val="en-US" w:eastAsia="en-US" w:bidi="ar-SA"/>
        </w:rPr>
        <w:t xml:space="preserve"> </w:t>
      </w:r>
      <w:r>
        <w:rPr>
          <w:rFonts w:hint="default" w:ascii="Times New Roman" w:hAnsi="Times New Roman" w:eastAsia="宋体" w:cs="Times New Roman"/>
          <w:i/>
          <w:snapToGrid/>
          <w:sz w:val="20"/>
          <w:szCs w:val="20"/>
          <w:lang w:val="en-US" w:eastAsia="zh-CN" w:bidi="ar-SA"/>
        </w:rPr>
        <w:t>Affiliation, City</w:t>
      </w:r>
      <w:r>
        <w:rPr>
          <w:rFonts w:hint="eastAsia" w:ascii="Times New Roman" w:hAnsi="Times New Roman" w:eastAsia="宋体" w:cs="Times New Roman"/>
          <w:i/>
          <w:snapToGrid/>
          <w:sz w:val="20"/>
          <w:szCs w:val="20"/>
          <w:lang w:val="en-US" w:eastAsia="zh-CN" w:bidi="ar-SA"/>
        </w:rPr>
        <w:t xml:space="preserve"> 000000</w:t>
      </w:r>
      <w:r>
        <w:rPr>
          <w:rFonts w:hint="eastAsia" w:ascii="Times New Roman" w:hAnsi="Times New Roman" w:eastAsia="宋体" w:cs="Times New Roman"/>
          <w:i/>
          <w:snapToGrid/>
          <w:color w:val="FF0000"/>
          <w:sz w:val="20"/>
          <w:szCs w:val="20"/>
          <w:lang w:val="en-US" w:eastAsia="zh-CN" w:bidi="ar-SA"/>
        </w:rPr>
        <w:t>(Post Code)</w:t>
      </w:r>
      <w:r>
        <w:rPr>
          <w:rFonts w:hint="default" w:ascii="Times New Roman" w:hAnsi="Times New Roman" w:eastAsia="宋体" w:cs="Times New Roman"/>
          <w:i/>
          <w:snapToGrid/>
          <w:sz w:val="20"/>
          <w:szCs w:val="20"/>
          <w:lang w:val="en-US" w:eastAsia="zh-CN" w:bidi="ar-SA"/>
        </w:rPr>
        <w:t>,</w:t>
      </w:r>
      <w:r>
        <w:rPr>
          <w:rFonts w:hint="default" w:ascii="Times New Roman" w:hAnsi="Times New Roman" w:eastAsia="MS Mincho" w:cs="Times New Roman"/>
          <w:i/>
          <w:snapToGrid/>
          <w:sz w:val="20"/>
          <w:szCs w:val="20"/>
          <w:lang w:val="en-US" w:eastAsia="en-US" w:bidi="ar-SA"/>
        </w:rPr>
        <w:t xml:space="preserve"> </w:t>
      </w:r>
      <w:r>
        <w:rPr>
          <w:rFonts w:hint="default" w:ascii="Times New Roman" w:hAnsi="Times New Roman" w:eastAsia="宋体" w:cs="Times New Roman"/>
          <w:i/>
          <w:snapToGrid/>
          <w:sz w:val="20"/>
          <w:szCs w:val="20"/>
          <w:lang w:val="en-US" w:eastAsia="zh-CN" w:bidi="ar-SA"/>
        </w:rPr>
        <w:t>Province, Country.</w:t>
      </w:r>
    </w:p>
    <w:p>
      <w:pPr>
        <w:keepNext w:val="0"/>
        <w:keepLines w:val="0"/>
        <w:pageBreakBefore w:val="0"/>
        <w:widowControl/>
        <w:kinsoku/>
        <w:wordWrap/>
        <w:overflowPunct/>
        <w:topLinePunct w:val="0"/>
        <w:autoSpaceDE/>
        <w:autoSpaceDN/>
        <w:bidi w:val="0"/>
        <w:adjustRightInd/>
        <w:snapToGrid/>
        <w:spacing w:after="300" w:line="240" w:lineRule="auto"/>
        <w:ind w:left="0" w:firstLine="0"/>
        <w:jc w:val="both"/>
        <w:textAlignment w:val="auto"/>
        <w:rPr>
          <w:rFonts w:hint="default" w:ascii="Times New Roman" w:hAnsi="Times New Roman" w:eastAsia="宋体" w:cs="Times New Roman"/>
          <w:i/>
          <w:snapToGrid/>
          <w:sz w:val="20"/>
          <w:szCs w:val="20"/>
          <w:lang w:val="en-US" w:eastAsia="zh-CN" w:bidi="ar-SA"/>
        </w:rPr>
      </w:pPr>
      <w:r>
        <w:rPr>
          <w:rFonts w:hint="default" w:ascii="Times New Roman" w:hAnsi="Times New Roman" w:eastAsia="宋体" w:cs="Times New Roman"/>
          <w:i/>
          <w:snapToGrid/>
          <w:sz w:val="20"/>
          <w:szCs w:val="20"/>
          <w:lang w:val="en-US" w:eastAsia="zh-CN" w:bidi="ar-SA"/>
        </w:rPr>
        <w:t>Corresponding Author: XX, Email: XX@xx.cn</w:t>
      </w:r>
    </w:p>
    <w:p>
      <w:pPr>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MS Mincho" w:cs="Times New Roman"/>
          <w:snapToGrid/>
          <w:sz w:val="20"/>
          <w:szCs w:val="20"/>
          <w:lang w:val="en-US" w:eastAsia="ja-JP" w:bidi="ar-SA"/>
        </w:rPr>
      </w:pPr>
      <w:r>
        <w:rPr>
          <w:rFonts w:hint="default" w:ascii="Times New Roman" w:hAnsi="Times New Roman" w:eastAsia="MS Mincho" w:cs="Times New Roman"/>
          <w:b/>
          <w:snapToGrid/>
          <w:color w:val="002060"/>
          <w:kern w:val="0"/>
          <w:sz w:val="20"/>
          <w:szCs w:val="20"/>
          <w:lang w:val="en-US" w:eastAsia="ja-JP" w:bidi="ar-SA"/>
        </w:rPr>
        <w:t>Abstract</w:t>
      </w:r>
      <w:r>
        <w:rPr>
          <w:rFonts w:hint="default" w:ascii="Times New Roman" w:hAnsi="Times New Roman" w:eastAsia="MS Mincho" w:cs="Times New Roman"/>
          <w:b/>
          <w:snapToGrid/>
          <w:color w:val="002060"/>
          <w:kern w:val="0"/>
          <w:sz w:val="20"/>
          <w:szCs w:val="20"/>
          <w:lang w:val="en-US" w:eastAsia="zh-CN" w:bidi="ar-SA"/>
        </w:rPr>
        <w:t>:</w:t>
      </w:r>
      <w:r>
        <w:rPr>
          <w:rFonts w:hint="eastAsia" w:ascii="Times New Roman" w:hAnsi="Times New Roman" w:eastAsia="MS Mincho" w:cs="Times New Roman"/>
          <w:b/>
          <w:snapToGrid/>
          <w:color w:val="002060"/>
          <w:kern w:val="0"/>
          <w:sz w:val="20"/>
          <w:szCs w:val="20"/>
          <w:lang w:val="en-US" w:eastAsia="zh-CN" w:bidi="ar-SA"/>
        </w:rPr>
        <w:t xml:space="preserve"> </w:t>
      </w:r>
      <w:r>
        <w:rPr>
          <w:rFonts w:hint="default" w:ascii="Times New Roman" w:hAnsi="Times New Roman" w:eastAsia="MS Mincho" w:cs="Times New Roman"/>
          <w:snapToGrid/>
          <w:sz w:val="20"/>
          <w:szCs w:val="20"/>
          <w:lang w:val="en-US" w:eastAsia="ja-JP" w:bidi="ar-SA"/>
        </w:rPr>
        <w:t xml:space="preserve">These guidelines provide the instructions for preparing scientific papers for the research journal </w:t>
      </w:r>
      <w:r>
        <w:rPr>
          <w:rFonts w:hint="default" w:ascii="Times New Roman" w:hAnsi="Times New Roman" w:eastAsia="宋体" w:cs="Times New Roman"/>
          <w:snapToGrid/>
          <w:sz w:val="20"/>
          <w:szCs w:val="20"/>
          <w:lang w:val="en-US" w:eastAsia="zh-CN" w:bidi="ar-SA"/>
        </w:rPr>
        <w:t xml:space="preserve">of </w:t>
      </w:r>
      <w:r>
        <w:rPr>
          <w:rFonts w:hint="default" w:ascii="Times New Roman" w:hAnsi="Times New Roman" w:eastAsia="MS Mincho" w:cs="Times New Roman"/>
          <w:snapToGrid/>
          <w:sz w:val="20"/>
          <w:szCs w:val="20"/>
          <w:lang w:val="en-US" w:eastAsia="ja-JP" w:bidi="ar-SA"/>
        </w:rPr>
        <w:t xml:space="preserve">Upubscience Publisher. The preferred format of the papers is .doc or .docx, thus this document can be used as a template, provided the author is using Microsoft Word. The abstract in English should be between </w:t>
      </w:r>
      <w:r>
        <w:rPr>
          <w:rFonts w:hint="default" w:ascii="Times New Roman" w:hAnsi="Times New Roman" w:eastAsia="宋体" w:cs="Times New Roman"/>
          <w:snapToGrid/>
          <w:sz w:val="20"/>
          <w:szCs w:val="20"/>
          <w:lang w:val="en-US" w:eastAsia="zh-CN" w:bidi="ar-SA"/>
        </w:rPr>
        <w:t>150-250</w:t>
      </w:r>
      <w:r>
        <w:rPr>
          <w:rFonts w:hint="default" w:ascii="Times New Roman" w:hAnsi="Times New Roman" w:eastAsia="MS Mincho" w:cs="Times New Roman"/>
          <w:snapToGrid/>
          <w:sz w:val="20"/>
          <w:szCs w:val="20"/>
          <w:lang w:val="en-US" w:eastAsia="ja-JP" w:bidi="ar-SA"/>
        </w:rPr>
        <w:t xml:space="preserve"> </w:t>
      </w:r>
      <w:r>
        <w:rPr>
          <w:rFonts w:hint="default" w:ascii="Times New Roman" w:hAnsi="Times New Roman" w:eastAsia="宋体" w:cs="Times New Roman"/>
          <w:snapToGrid/>
          <w:sz w:val="20"/>
          <w:szCs w:val="20"/>
          <w:lang w:val="en-US" w:eastAsia="zh-CN" w:bidi="ar-SA"/>
        </w:rPr>
        <w:t>words</w:t>
      </w:r>
      <w:r>
        <w:rPr>
          <w:rFonts w:hint="default" w:ascii="Times New Roman" w:hAnsi="Times New Roman" w:eastAsia="MS Mincho" w:cs="Times New Roman"/>
          <w:snapToGrid/>
          <w:sz w:val="20"/>
          <w:szCs w:val="20"/>
          <w:lang w:val="en-US" w:eastAsia="ja-JP" w:bidi="ar-SA"/>
        </w:rPr>
        <w:t>. The abstract should briefly explain the novelty of the topic, the scope, research questions, how the research was undertaken, and reveal the main findings as well as their value to the field.</w:t>
      </w:r>
    </w:p>
    <w:p>
      <w:pPr>
        <w:keepNext w:val="0"/>
        <w:keepLines w:val="0"/>
        <w:pageBreakBefore w:val="0"/>
        <w:widowControl/>
        <w:kinsoku/>
        <w:wordWrap/>
        <w:overflowPunct/>
        <w:topLinePunct w:val="0"/>
        <w:autoSpaceDE/>
        <w:autoSpaceDN/>
        <w:bidi w:val="0"/>
        <w:adjustRightInd/>
        <w:snapToGrid/>
        <w:spacing w:after="300" w:line="240" w:lineRule="auto"/>
        <w:ind w:left="0" w:firstLine="0"/>
        <w:jc w:val="both"/>
        <w:textAlignment w:val="auto"/>
        <w:rPr>
          <w:rFonts w:hint="default" w:ascii="Times New Roman" w:hAnsi="Times New Roman" w:eastAsia="MS Mincho" w:cs="Times New Roman"/>
          <w:snapToGrid/>
          <w:sz w:val="20"/>
          <w:szCs w:val="20"/>
          <w:lang w:val="en-US" w:eastAsia="ja-JP" w:bidi="ar-SA"/>
        </w:rPr>
      </w:pPr>
      <w:r>
        <w:rPr>
          <w:rFonts w:hint="default" w:ascii="Times New Roman" w:hAnsi="Times New Roman" w:eastAsia="MS Mincho" w:cs="Times New Roman"/>
          <w:b/>
          <w:snapToGrid/>
          <w:color w:val="002060"/>
          <w:kern w:val="0"/>
          <w:sz w:val="20"/>
          <w:szCs w:val="20"/>
          <w:lang w:val="en-US" w:eastAsia="zh-CN" w:bidi="ar-SA"/>
        </w:rPr>
        <w:t>K</w:t>
      </w:r>
      <w:r>
        <w:rPr>
          <w:rFonts w:hint="default" w:ascii="Times New Roman" w:hAnsi="Times New Roman" w:eastAsia="MS Mincho" w:cs="Times New Roman"/>
          <w:b/>
          <w:snapToGrid/>
          <w:color w:val="002060"/>
          <w:kern w:val="0"/>
          <w:sz w:val="20"/>
          <w:szCs w:val="20"/>
          <w:lang w:val="en-US" w:eastAsia="ja-JP" w:bidi="ar-SA"/>
        </w:rPr>
        <w:t>eywords:</w:t>
      </w:r>
      <w:r>
        <w:rPr>
          <w:rFonts w:hint="default" w:ascii="Times New Roman" w:hAnsi="Times New Roman" w:eastAsia="宋体" w:cs="Times New Roman"/>
          <w:b/>
          <w:snapToGrid/>
          <w:color w:val="002060"/>
          <w:kern w:val="0"/>
          <w:sz w:val="18"/>
          <w:szCs w:val="20"/>
          <w:lang w:val="en-US" w:eastAsia="zh-CN" w:bidi="ar-SA"/>
        </w:rPr>
        <w:t xml:space="preserve"> </w:t>
      </w:r>
      <w:r>
        <w:rPr>
          <w:rFonts w:hint="default" w:ascii="Times New Roman" w:hAnsi="Times New Roman" w:eastAsia="MS Mincho" w:cs="Times New Roman"/>
          <w:snapToGrid/>
          <w:sz w:val="20"/>
          <w:szCs w:val="20"/>
          <w:lang w:val="en-US" w:eastAsia="ja-JP" w:bidi="ar-SA"/>
        </w:rPr>
        <w:t xml:space="preserve"> Please indicate </w:t>
      </w:r>
      <w:r>
        <w:rPr>
          <w:rFonts w:hint="default" w:ascii="Times New Roman" w:hAnsi="Times New Roman" w:eastAsia="宋体" w:cs="Times New Roman"/>
          <w:snapToGrid/>
          <w:sz w:val="20"/>
          <w:szCs w:val="20"/>
          <w:lang w:val="en-US" w:eastAsia="zh-CN" w:bidi="ar-SA"/>
        </w:rPr>
        <w:t>4</w:t>
      </w:r>
      <w:r>
        <w:rPr>
          <w:rFonts w:hint="default" w:ascii="Times New Roman" w:hAnsi="Times New Roman" w:eastAsia="MS Mincho" w:cs="Times New Roman"/>
          <w:snapToGrid/>
          <w:sz w:val="20"/>
          <w:szCs w:val="20"/>
          <w:lang w:val="en-US" w:eastAsia="ja-JP" w:bidi="ar-SA"/>
        </w:rPr>
        <w:t xml:space="preserve"> to </w:t>
      </w:r>
      <w:r>
        <w:rPr>
          <w:rFonts w:hint="default" w:ascii="Times New Roman" w:hAnsi="Times New Roman" w:eastAsia="宋体" w:cs="Times New Roman"/>
          <w:snapToGrid/>
          <w:sz w:val="20"/>
          <w:szCs w:val="20"/>
          <w:lang w:val="en-US" w:eastAsia="zh-CN" w:bidi="ar-SA"/>
        </w:rPr>
        <w:t>6</w:t>
      </w:r>
      <w:r>
        <w:rPr>
          <w:rFonts w:hint="default" w:ascii="Times New Roman" w:hAnsi="Times New Roman" w:eastAsia="MS Mincho" w:cs="Times New Roman"/>
          <w:snapToGrid/>
          <w:sz w:val="20"/>
          <w:szCs w:val="20"/>
          <w:lang w:val="en-US" w:eastAsia="ja-JP" w:bidi="ar-SA"/>
        </w:rPr>
        <w:t xml:space="preserve"> keywords, all of which should be separated by semicolon.</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after="200"/>
        <w:ind w:left="0" w:leftChars="0" w:firstLine="0" w:firstLineChars="0"/>
        <w:jc w:val="both"/>
        <w:textAlignment w:val="baseline"/>
        <w:rPr>
          <w:rFonts w:hint="default" w:ascii="Times New Roman" w:hAnsi="Times New Roman" w:eastAsia="宋体" w:cs="Times New Roman"/>
          <w:b/>
          <w:bCs/>
          <w:i w:val="0"/>
          <w:caps w:val="0"/>
          <w:strike w:val="0"/>
          <w:dstrike w:val="0"/>
          <w:outline w:val="0"/>
          <w:shadow w:val="0"/>
          <w:snapToGrid/>
          <w:color w:val="000000"/>
          <w:spacing w:val="0"/>
          <w:kern w:val="28"/>
          <w:position w:val="0"/>
          <w:sz w:val="20"/>
          <w:szCs w:val="20"/>
          <w:u w:val="none"/>
          <w:vertAlign w:val="baseline"/>
          <w:lang w:val="en-US" w:eastAsia="ja-JP" w:bidi="ar-SA"/>
        </w:rPr>
      </w:pPr>
      <w:bookmarkStart w:id="0" w:name="OLE_LINK1"/>
      <w:r>
        <w:rPr>
          <w:rFonts w:hint="default" w:ascii="Times New Roman" w:hAnsi="Times New Roman" w:cs="Times New Roman"/>
          <w:sz w:val="20"/>
          <w:szCs w:val="20"/>
        </w:rPr>
        <w:pict>
          <v:rect id="_x0000_s1028" o:spid="_x0000_s1028" o:spt="1" style="position:absolute;left:0pt;margin-left:398.1pt;margin-top:820.8pt;height:1.25pt;width:1.2pt;mso-position-horizontal-relative:page;mso-position-vertical-relative:page;z-index:251659264;mso-width-relative:page;mso-height-relative:page;" fillcolor="#B2B2B2" filled="t" stroked="f" coordsize="21600,21600" o:allowincell="f">
            <v:path/>
            <v:fill on="t" focussize="0,0"/>
            <v:stroke on="f"/>
            <v:imagedata o:title=""/>
            <o:lock v:ext="edit"/>
          </v:rect>
        </w:pict>
      </w:r>
      <w:r>
        <w:rPr>
          <w:rFonts w:hint="default" w:ascii="Times New Roman" w:hAnsi="Times New Roman" w:eastAsia="宋体" w:cs="Times New Roman"/>
          <w:b/>
          <w:bCs/>
          <w:i w:val="0"/>
          <w:caps w:val="0"/>
          <w:strike w:val="0"/>
          <w:dstrike w:val="0"/>
          <w:outline w:val="0"/>
          <w:shadow w:val="0"/>
          <w:snapToGrid/>
          <w:color w:val="000000"/>
          <w:spacing w:val="0"/>
          <w:kern w:val="28"/>
          <w:position w:val="0"/>
          <w:sz w:val="20"/>
          <w:szCs w:val="20"/>
          <w:u w:val="none"/>
          <w:vertAlign w:val="baseline"/>
          <w:lang w:val="en-US" w:eastAsia="ja-JP" w:bidi="ar-SA"/>
        </w:rPr>
        <w:t>INTRODUCTION</w:t>
      </w:r>
    </w:p>
    <w:bookmarkEnd w:id="0"/>
    <w:p>
      <w:pPr>
        <w:pageBreakBefore w:val="0"/>
        <w:widowControl/>
        <w:kinsoku/>
        <w:wordWrap/>
        <w:overflowPunct/>
        <w:topLinePunct w:val="0"/>
        <w:autoSpaceDE/>
        <w:autoSpaceDN/>
        <w:bidi w:val="0"/>
        <w:adjustRightInd w:val="0"/>
        <w:snapToGrid/>
        <w:spacing w:line="240" w:lineRule="auto"/>
        <w:ind w:left="0" w:firstLine="0"/>
        <w:jc w:val="both"/>
        <w:textAlignment w:val="auto"/>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 xml:space="preserve">The journal </w:t>
      </w:r>
      <w:r>
        <w:rPr>
          <w:rFonts w:hint="default" w:ascii="Times New Roman" w:hAnsi="Times New Roman" w:eastAsia="MS Mincho" w:cs="Times New Roman"/>
          <w:snapToGrid/>
          <w:color w:val="000000"/>
          <w:kern w:val="0"/>
          <w:sz w:val="20"/>
          <w:szCs w:val="20"/>
          <w:lang w:val="en-US" w:eastAsia="zh-CN" w:bidi="ar-SA"/>
        </w:rPr>
        <w:t xml:space="preserve">of </w:t>
      </w:r>
      <w:r>
        <w:rPr>
          <w:rFonts w:hint="default" w:ascii="Times New Roman" w:hAnsi="Times New Roman" w:eastAsia="MS Mincho" w:cs="Times New Roman"/>
          <w:snapToGrid/>
          <w:color w:val="000000"/>
          <w:kern w:val="0"/>
          <w:sz w:val="20"/>
          <w:szCs w:val="20"/>
          <w:lang w:val="en-US" w:eastAsia="ja-JP" w:bidi="ar-SA"/>
        </w:rPr>
        <w:t>Upubscience Publisher gives preference to manuscripts of high scientific level, which have not been published, and are written not only for specialists but also for the general public interested in the questions of related fields.</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 xml:space="preserve">Papers should be written in comprehensible academic English. We strongly recommend to attentively check the spelling and get your paper proofread by a native English speaker. </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The text should be prepared using the guidelines defined in this document. Use either Microsoft Word</w:t>
      </w:r>
      <w:r>
        <w:rPr>
          <w:rFonts w:hint="default" w:ascii="Times New Roman" w:hAnsi="Times New Roman" w:eastAsia="MS Mincho" w:cs="Times New Roman"/>
          <w:snapToGrid/>
          <w:color w:val="000000"/>
          <w:kern w:val="0"/>
          <w:sz w:val="20"/>
          <w:szCs w:val="20"/>
          <w:lang w:val="en-US" w:eastAsia="zh-CN" w:bidi="ar-SA"/>
        </w:rPr>
        <w:t xml:space="preserve"> </w:t>
      </w:r>
      <w:r>
        <w:rPr>
          <w:rFonts w:hint="default" w:ascii="Times New Roman" w:hAnsi="Times New Roman" w:eastAsia="MS Mincho" w:cs="Times New Roman"/>
          <w:snapToGrid/>
          <w:color w:val="000000"/>
          <w:kern w:val="0"/>
          <w:sz w:val="20"/>
          <w:szCs w:val="20"/>
          <w:lang w:val="en-US" w:eastAsia="ja-JP" w:bidi="ar-SA"/>
        </w:rPr>
        <w:t xml:space="preserve">editor. Submit the paper online at the website </w:t>
      </w:r>
      <w:r>
        <w:rPr>
          <w:rFonts w:hint="default" w:ascii="Times New Roman" w:hAnsi="Times New Roman" w:eastAsia="MS Mincho" w:cs="Times New Roman"/>
          <w:snapToGrid/>
          <w:color w:val="000000"/>
          <w:kern w:val="0"/>
          <w:sz w:val="20"/>
          <w:szCs w:val="20"/>
          <w:lang w:val="en-US" w:eastAsia="ja-JP" w:bidi="ar-SA"/>
        </w:rPr>
        <w:fldChar w:fldCharType="begin"/>
      </w:r>
      <w:r>
        <w:rPr>
          <w:rFonts w:hint="default" w:ascii="Times New Roman" w:hAnsi="Times New Roman" w:eastAsia="MS Mincho" w:cs="Times New Roman"/>
          <w:snapToGrid/>
          <w:color w:val="000000"/>
          <w:kern w:val="0"/>
          <w:sz w:val="20"/>
          <w:szCs w:val="20"/>
          <w:lang w:val="en-US" w:eastAsia="ja-JP" w:bidi="ar-SA"/>
        </w:rPr>
        <w:instrText xml:space="preserve"> HYPERLINK "http://www.itc.ktu.lt" </w:instrText>
      </w:r>
      <w:r>
        <w:rPr>
          <w:rFonts w:hint="default" w:ascii="Times New Roman" w:hAnsi="Times New Roman" w:eastAsia="MS Mincho" w:cs="Times New Roman"/>
          <w:snapToGrid/>
          <w:color w:val="000000"/>
          <w:kern w:val="0"/>
          <w:sz w:val="20"/>
          <w:szCs w:val="20"/>
          <w:lang w:val="en-US" w:eastAsia="ja-JP" w:bidi="ar-SA"/>
        </w:rPr>
        <w:fldChar w:fldCharType="separate"/>
      </w:r>
      <w:r>
        <w:rPr>
          <w:rFonts w:hint="default" w:ascii="Times New Roman" w:hAnsi="Times New Roman" w:eastAsia="MS Mincho" w:cs="Times New Roman"/>
          <w:snapToGrid/>
          <w:color w:val="000000"/>
          <w:kern w:val="0"/>
          <w:sz w:val="20"/>
          <w:szCs w:val="20"/>
          <w:lang w:val="en-US" w:eastAsia="ja-JP" w:bidi="ar-SA"/>
        </w:rPr>
        <w:t>www.upubscience.</w:t>
      </w:r>
      <w:r>
        <w:rPr>
          <w:rFonts w:hint="default" w:ascii="Times New Roman" w:hAnsi="Times New Roman" w:eastAsia="MS Mincho" w:cs="Times New Roman"/>
          <w:snapToGrid/>
          <w:color w:val="000000"/>
          <w:kern w:val="0"/>
          <w:sz w:val="20"/>
          <w:szCs w:val="20"/>
          <w:lang w:val="en-US" w:eastAsia="zh-CN" w:bidi="ar-SA"/>
        </w:rPr>
        <w:t>cn</w:t>
      </w:r>
      <w:r>
        <w:rPr>
          <w:rFonts w:hint="default" w:ascii="Times New Roman" w:hAnsi="Times New Roman" w:eastAsia="MS Mincho" w:cs="Times New Roman"/>
          <w:snapToGrid/>
          <w:color w:val="000000"/>
          <w:kern w:val="0"/>
          <w:sz w:val="20"/>
          <w:szCs w:val="20"/>
          <w:lang w:val="en-US" w:eastAsia="ja-JP" w:bidi="ar-SA"/>
        </w:rPr>
        <w:fldChar w:fldCharType="end"/>
      </w:r>
      <w:r>
        <w:rPr>
          <w:rFonts w:hint="default" w:ascii="Times New Roman" w:hAnsi="Times New Roman" w:eastAsia="MS Mincho" w:cs="Times New Roman"/>
          <w:snapToGrid/>
          <w:color w:val="000000"/>
          <w:kern w:val="0"/>
          <w:sz w:val="20"/>
          <w:szCs w:val="20"/>
          <w:lang w:val="en-US" w:eastAsia="ja-JP" w:bidi="ar-SA"/>
        </w:rPr>
        <w:t xml:space="preserve">. Once you submit the paper, you will be able to track the process on the same platform. </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The length of the manuscripts is not strictly limited, but it is recommended not to exceed 20 pages. Tables, charts, and illustrations should be submitted in separate files (not only in Microsoft Word). If illustrations are prepared using Excel software, it is necessary to provide open operational files of illustrations. The photo resolution should not be less than 300 dpi. If you are using Visyo, please save your illustrations as pdf files as conversion to jpg produces lower quality images.</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 xml:space="preserve">The initial manuscript and all the edited versions, if there will be any, should be uploaded by using the same paper ID and a specific user name and password. Papers that are simply sent to our e-mail but not uploaded on the website, will not be considered.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after="200"/>
        <w:ind w:left="0" w:leftChars="0" w:firstLine="0" w:firstLineChars="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t>PAPER AND TEXT FORMAT</w:t>
      </w:r>
    </w:p>
    <w:p>
      <w:pPr>
        <w:keepNext w:val="0"/>
        <w:keepLines w:val="0"/>
        <w:pageBreakBefore w:val="0"/>
        <w:widowControl/>
        <w:kinsoku/>
        <w:wordWrap/>
        <w:overflowPunct/>
        <w:topLinePunct w:val="0"/>
        <w:autoSpaceDE/>
        <w:autoSpaceDN/>
        <w:bidi w:val="0"/>
        <w:adjustRightInd w:val="0"/>
        <w:snapToGrid/>
        <w:spacing w:before="200" w:after="200" w:line="240" w:lineRule="auto"/>
        <w:ind w:left="0" w:firstLine="0"/>
        <w:jc w:val="both"/>
        <w:textAlignment w:val="auto"/>
        <w:rPr>
          <w:rFonts w:hint="default" w:ascii="Times New Roman" w:hAnsi="Times New Roman" w:eastAsia="宋体" w:cs="Times New Roman"/>
          <w:b/>
          <w:snapToGrid/>
          <w:sz w:val="20"/>
          <w:szCs w:val="20"/>
          <w:lang w:val="en-US" w:eastAsia="ja-JP" w:bidi="ar-SA"/>
        </w:rPr>
      </w:pPr>
      <w:r>
        <w:rPr>
          <w:rFonts w:hint="default" w:ascii="Times New Roman" w:hAnsi="Times New Roman" w:eastAsia="宋体" w:cs="Times New Roman"/>
          <w:b/>
          <w:snapToGrid/>
          <w:sz w:val="20"/>
          <w:szCs w:val="20"/>
          <w:lang w:val="en-US" w:eastAsia="zh-CN" w:bidi="ar-SA"/>
        </w:rPr>
        <w:t>2</w:t>
      </w:r>
      <w:r>
        <w:rPr>
          <w:rFonts w:hint="default" w:ascii="Times New Roman" w:hAnsi="Times New Roman" w:eastAsia="宋体" w:cs="Times New Roman"/>
          <w:b/>
          <w:snapToGrid/>
          <w:sz w:val="20"/>
          <w:szCs w:val="20"/>
          <w:lang w:val="en-US" w:eastAsia="ja-JP" w:bidi="ar-SA"/>
        </w:rPr>
        <w:t>.1</w:t>
      </w:r>
      <w:r>
        <w:rPr>
          <w:rFonts w:hint="default" w:ascii="Times New Roman" w:hAnsi="Times New Roman" w:eastAsia="宋体" w:cs="Times New Roman"/>
          <w:b/>
          <w:snapToGrid/>
          <w:sz w:val="20"/>
          <w:szCs w:val="20"/>
          <w:lang w:val="en-US" w:eastAsia="zh-CN" w:bidi="ar-SA"/>
        </w:rPr>
        <w:t xml:space="preserve"> </w:t>
      </w:r>
      <w:r>
        <w:rPr>
          <w:rFonts w:hint="default" w:ascii="Times New Roman" w:hAnsi="Times New Roman" w:eastAsia="宋体" w:cs="Times New Roman"/>
          <w:b/>
          <w:snapToGrid/>
          <w:sz w:val="20"/>
          <w:szCs w:val="20"/>
          <w:lang w:val="en-US" w:eastAsia="ja-JP" w:bidi="ar-SA"/>
        </w:rPr>
        <w:t>Secondary Title</w:t>
      </w:r>
    </w:p>
    <w:p>
      <w:pPr>
        <w:pageBreakBefore w:val="0"/>
        <w:widowControl/>
        <w:kinsoku/>
        <w:wordWrap/>
        <w:overflowPunct/>
        <w:topLinePunct w:val="0"/>
        <w:autoSpaceDE/>
        <w:autoSpaceDN/>
        <w:bidi w:val="0"/>
        <w:adjustRightInd w:val="0"/>
        <w:snapToGrid/>
        <w:spacing w:line="240" w:lineRule="auto"/>
        <w:ind w:left="0" w:firstLine="0"/>
        <w:jc w:val="both"/>
        <w:textAlignment w:val="auto"/>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snapToGrid/>
          <w:sz w:val="20"/>
          <w:szCs w:val="20"/>
          <w:lang w:val="en-US" w:eastAsia="zh-CN" w:bidi="ar-SA"/>
        </w:rPr>
        <w:t>2</w:t>
      </w:r>
      <w:r>
        <w:rPr>
          <w:rFonts w:hint="default" w:ascii="Times New Roman" w:hAnsi="Times New Roman" w:eastAsia="MS Mincho" w:cs="Times New Roman"/>
          <w:b/>
          <w:bCs/>
          <w:i/>
          <w:snapToGrid/>
          <w:sz w:val="20"/>
          <w:szCs w:val="20"/>
          <w:lang w:val="en-US" w:eastAsia="ja-JP" w:bidi="ar-SA"/>
        </w:rPr>
        <w:t>.1.1</w:t>
      </w:r>
      <w:r>
        <w:rPr>
          <w:rFonts w:hint="default" w:ascii="Times New Roman" w:hAnsi="Times New Roman" w:eastAsia="宋体" w:cs="Times New Roman"/>
          <w:b/>
          <w:bCs/>
          <w:i/>
          <w:snapToGrid/>
          <w:sz w:val="20"/>
          <w:szCs w:val="20"/>
          <w:lang w:val="en-US" w:eastAsia="zh-CN" w:bidi="ar-SA"/>
        </w:rPr>
        <w:t xml:space="preserve"> </w:t>
      </w:r>
      <w:r>
        <w:rPr>
          <w:rFonts w:hint="default" w:ascii="Times New Roman" w:hAnsi="Times New Roman" w:eastAsia="MS Mincho" w:cs="Times New Roman"/>
          <w:b/>
          <w:bCs/>
          <w:i/>
          <w:snapToGrid/>
          <w:sz w:val="20"/>
          <w:szCs w:val="20"/>
          <w:lang w:val="en-US" w:eastAsia="ja-JP" w:bidi="ar-SA"/>
        </w:rPr>
        <w:t>Third level title</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The fonts, their sizes, and styles can be seen in the table</w:t>
      </w:r>
      <w:r>
        <w:rPr>
          <w:rFonts w:hint="default" w:ascii="Times New Roman" w:hAnsi="Times New Roman" w:eastAsia="宋体" w:cs="Times New Roman"/>
          <w:sz w:val="20"/>
          <w:szCs w:val="20"/>
          <w:lang w:val="en-US" w:eastAsia="zh-CN"/>
        </w:rPr>
        <w:t xml:space="preserve"> &amp; figure</w:t>
      </w:r>
      <w:r>
        <w:rPr>
          <w:rFonts w:hint="default" w:ascii="Times New Roman" w:hAnsi="Times New Roman" w:cs="Times New Roman"/>
          <w:sz w:val="20"/>
          <w:szCs w:val="20"/>
        </w:rPr>
        <w:t xml:space="preserve"> below. </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0"/>
          <w:szCs w:val="20"/>
        </w:rPr>
      </w:pPr>
      <w:r>
        <w:rPr>
          <w:rFonts w:hint="default" w:ascii="Times New Roman" w:hAnsi="Times New Roman" w:eastAsia="MS Mincho" w:cs="Times New Roman"/>
          <w:b/>
          <w:snapToGrid/>
          <w:color w:val="002060"/>
          <w:kern w:val="0"/>
          <w:sz w:val="20"/>
          <w:szCs w:val="20"/>
          <w:lang w:val="en-US" w:eastAsia="en-US" w:bidi="ar-SA"/>
        </w:rPr>
        <w:t>Table</w:t>
      </w:r>
      <w:r>
        <w:rPr>
          <w:rFonts w:hint="default" w:ascii="Times New Roman" w:hAnsi="Times New Roman" w:eastAsia="宋体" w:cs="Times New Roman"/>
          <w:b/>
          <w:snapToGrid/>
          <w:color w:val="002060"/>
          <w:kern w:val="0"/>
          <w:sz w:val="20"/>
          <w:szCs w:val="20"/>
          <w:lang w:val="en-US" w:eastAsia="zh-CN" w:bidi="ar-SA"/>
        </w:rPr>
        <w:t xml:space="preserve"> </w:t>
      </w:r>
      <w:r>
        <w:rPr>
          <w:rFonts w:hint="default" w:ascii="Times New Roman" w:hAnsi="Times New Roman" w:eastAsia="MS Mincho" w:cs="Times New Roman"/>
          <w:b/>
          <w:snapToGrid/>
          <w:color w:val="002060"/>
          <w:kern w:val="0"/>
          <w:sz w:val="20"/>
          <w:szCs w:val="20"/>
          <w:lang w:val="en-US" w:eastAsia="en-US" w:bidi="ar-SA"/>
        </w:rPr>
        <w:t>1</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recommended fonts</w:t>
      </w:r>
    </w:p>
    <w:tbl>
      <w:tblPr>
        <w:tblStyle w:val="11"/>
        <w:tblW w:w="4609"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117"/>
        <w:gridCol w:w="744"/>
        <w:gridCol w:w="833"/>
        <w:gridCol w:w="1138"/>
        <w:gridCol w:w="77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8" w:hRule="atLeast"/>
          <w:jc w:val="center"/>
        </w:trPr>
        <w:tc>
          <w:tcPr>
            <w:tcW w:w="1117" w:type="dxa"/>
            <w:tcBorders>
              <w:top w:val="single" w:color="000000" w:sz="12" w:space="0"/>
              <w:bottom w:val="single" w:color="000000" w:sz="4" w:space="0"/>
              <w:tl2br w:val="nil"/>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eastAsia="宋体" w:cs="Times New Roman"/>
                <w:b w:val="0"/>
                <w:sz w:val="18"/>
                <w:szCs w:val="18"/>
                <w:lang w:val="en-US" w:eastAsia="zh-CN"/>
              </w:rPr>
            </w:pPr>
            <w:r>
              <w:rPr>
                <w:rFonts w:hint="default" w:ascii="Times New Roman" w:hAnsi="Times New Roman" w:eastAsia="宋体" w:cs="Times New Roman"/>
                <w:b w:val="0"/>
                <w:sz w:val="18"/>
                <w:szCs w:val="18"/>
                <w:lang w:val="en-US" w:eastAsia="zh-CN"/>
              </w:rPr>
              <w:t>Item</w:t>
            </w:r>
          </w:p>
        </w:tc>
        <w:tc>
          <w:tcPr>
            <w:tcW w:w="744"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 xml:space="preserve">Font </w:t>
            </w:r>
          </w:p>
        </w:tc>
        <w:tc>
          <w:tcPr>
            <w:tcW w:w="833"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 xml:space="preserve">Font </w:t>
            </w:r>
          </w:p>
        </w:tc>
        <w:tc>
          <w:tcPr>
            <w:tcW w:w="1138"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 xml:space="preserve">Font </w:t>
            </w:r>
          </w:p>
        </w:tc>
        <w:tc>
          <w:tcPr>
            <w:tcW w:w="777"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Style</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75" w:hRule="atLeast"/>
          <w:jc w:val="center"/>
        </w:trPr>
        <w:tc>
          <w:tcPr>
            <w:tcW w:w="1117"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r>
              <w:rPr>
                <w:rFonts w:hint="default" w:ascii="Times New Roman" w:hAnsi="Times New Roman" w:cs="Times New Roman"/>
                <w:b w:val="0"/>
                <w:color w:val="000000"/>
                <w:sz w:val="18"/>
                <w:szCs w:val="18"/>
              </w:rPr>
              <w:t>**</w:t>
            </w:r>
          </w:p>
        </w:tc>
        <w:tc>
          <w:tcPr>
            <w:tcW w:w="777"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41" w:hRule="atLeast"/>
          <w:jc w:val="center"/>
        </w:trPr>
        <w:tc>
          <w:tcPr>
            <w:tcW w:w="111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p>
        </w:tc>
        <w:tc>
          <w:tcPr>
            <w:tcW w:w="77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111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r>
              <w:rPr>
                <w:rFonts w:hint="default" w:ascii="Times New Roman" w:hAnsi="Times New Roman" w:cs="Times New Roman"/>
                <w:b w:val="0"/>
                <w:color w:val="000000"/>
                <w:sz w:val="18"/>
                <w:szCs w:val="18"/>
              </w:rPr>
              <w:t>.</w:t>
            </w:r>
          </w:p>
        </w:tc>
        <w:tc>
          <w:tcPr>
            <w:tcW w:w="744"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r>
              <w:rPr>
                <w:rFonts w:hint="default" w:ascii="Times New Roman" w:hAnsi="Times New Roman" w:cs="Times New Roman"/>
                <w:b w:val="0"/>
                <w:color w:val="000000"/>
                <w:sz w:val="18"/>
                <w:szCs w:val="18"/>
              </w:rPr>
              <w:t>***</w:t>
            </w:r>
          </w:p>
        </w:tc>
        <w:tc>
          <w:tcPr>
            <w:tcW w:w="77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41" w:hRule="atLeast"/>
          <w:jc w:val="center"/>
        </w:trPr>
        <w:tc>
          <w:tcPr>
            <w:tcW w:w="111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p>
        </w:tc>
        <w:tc>
          <w:tcPr>
            <w:tcW w:w="77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5" w:hRule="atLeast"/>
          <w:jc w:val="center"/>
        </w:trPr>
        <w:tc>
          <w:tcPr>
            <w:tcW w:w="1117"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r>
              <w:rPr>
                <w:rFonts w:hint="default" w:ascii="Times New Roman" w:hAnsi="Times New Roman" w:cs="Times New Roman"/>
                <w:b w:val="0"/>
                <w:color w:val="000000"/>
                <w:sz w:val="18"/>
                <w:szCs w:val="18"/>
              </w:rPr>
              <w:t>***</w:t>
            </w:r>
          </w:p>
        </w:tc>
        <w:tc>
          <w:tcPr>
            <w:tcW w:w="777"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bl>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Note:</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is</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is</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default"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default"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lang w:val="en-US" w:eastAsia="zh-CN"/>
        </w:rPr>
        <w:t>is</w:t>
      </w:r>
      <w:r>
        <w:rPr>
          <w:rFonts w:hint="default" w:ascii="Times New Roman" w:hAnsi="Times New Roman" w:cs="Times New Roman"/>
          <w:sz w:val="18"/>
          <w:szCs w:val="18"/>
        </w:rPr>
        <w:t>.</w:t>
      </w: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pStyle w:val="4"/>
        <w:kinsoku w:val="0"/>
        <w:overflowPunct w:val="0"/>
        <w:spacing w:before="108" w:line="218" w:lineRule="auto"/>
        <w:ind w:left="851" w:right="-32"/>
        <w:jc w:val="both"/>
        <w:rPr>
          <w:rFonts w:hint="default" w:ascii="Times New Roman" w:hAnsi="Times New Roman" w:cs="Times New Roman"/>
          <w:color w:val="231F20"/>
          <w:sz w:val="20"/>
          <w:szCs w:val="20"/>
          <w:lang w:val="en-US"/>
        </w:rPr>
      </w:pPr>
    </w:p>
    <w:p>
      <w:pPr>
        <w:pStyle w:val="4"/>
        <w:ind w:firstLine="284"/>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2004695" cy="815340"/>
            <wp:effectExtent l="0" t="0" r="0" b="0"/>
            <wp:docPr id="2" name="图片 1" descr="C:\DOCUME~1\MR1B20~1.MAR\USTAWI~1\Temp\Rar$DR01.500\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MR1B20~1.MAR\USTAWI~1\Temp\Rar$DR01.500\area.png"/>
                    <pic:cNvPicPr>
                      <a:picLocks noChangeAspect="1"/>
                    </pic:cNvPicPr>
                  </pic:nvPicPr>
                  <pic:blipFill>
                    <a:blip r:embed="rId7"/>
                    <a:srcRect b="65567"/>
                    <a:stretch>
                      <a:fillRect/>
                    </a:stretch>
                  </pic:blipFill>
                  <pic:spPr>
                    <a:xfrm>
                      <a:off x="0" y="0"/>
                      <a:ext cx="2004695" cy="81534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color w:val="231F20"/>
          <w:sz w:val="18"/>
          <w:szCs w:val="18"/>
          <w:lang w:val="en-US"/>
        </w:rPr>
      </w:pPr>
      <w:r>
        <w:rPr>
          <w:rFonts w:hint="default" w:ascii="Times New Roman" w:hAnsi="Times New Roman" w:eastAsia="MS Mincho" w:cs="Times New Roman"/>
          <w:b/>
          <w:snapToGrid/>
          <w:color w:val="002060"/>
          <w:kern w:val="0"/>
          <w:sz w:val="20"/>
          <w:szCs w:val="20"/>
          <w:lang w:val="en-US" w:eastAsia="en-US" w:bidi="ar-SA"/>
        </w:rPr>
        <w:t>Fig</w:t>
      </w:r>
      <w:r>
        <w:rPr>
          <w:rFonts w:hint="default" w:ascii="Times New Roman" w:hAnsi="Times New Roman" w:eastAsia="宋体" w:cs="Times New Roman"/>
          <w:b/>
          <w:snapToGrid/>
          <w:color w:val="002060"/>
          <w:kern w:val="0"/>
          <w:sz w:val="20"/>
          <w:szCs w:val="20"/>
          <w:lang w:val="en-US" w:eastAsia="zh-CN" w:bidi="ar-SA"/>
        </w:rPr>
        <w:t>ure</w:t>
      </w:r>
      <w:r>
        <w:rPr>
          <w:rFonts w:hint="default" w:ascii="Times New Roman" w:hAnsi="Times New Roman" w:eastAsia="MS Mincho" w:cs="Times New Roman"/>
          <w:b/>
          <w:snapToGrid/>
          <w:color w:val="002060"/>
          <w:kern w:val="0"/>
          <w:sz w:val="20"/>
          <w:szCs w:val="20"/>
          <w:lang w:val="en-US" w:eastAsia="en-US" w:bidi="ar-SA"/>
        </w:rPr>
        <w:t xml:space="preserve"> 1 </w:t>
      </w:r>
      <w:r>
        <w:rPr>
          <w:rFonts w:hint="default" w:ascii="Times New Roman" w:hAnsi="Times New Roman" w:cs="Times New Roman"/>
          <w:color w:val="231F20"/>
          <w:sz w:val="18"/>
          <w:szCs w:val="18"/>
          <w:lang w:val="en-US"/>
        </w:rPr>
        <w:t xml:space="preserve">Digital representation of a sample cell in a board maze </w:t>
      </w: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color w:val="231F20"/>
          <w:sz w:val="18"/>
          <w:szCs w:val="18"/>
          <w:lang w:val="en-US"/>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COMPETING INTERESTS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The authors have no relevant financial or non-financial interests to disclose.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 xml:space="preserve">FUNDING </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If the research received funding by some i</w:t>
      </w:r>
      <w:bookmarkStart w:id="1" w:name="_GoBack"/>
      <w:bookmarkEnd w:id="1"/>
      <w:r>
        <w:rPr>
          <w:rFonts w:hint="default" w:ascii="Times New Roman" w:hAnsi="Times New Roman" w:cs="Times New Roman"/>
          <w:sz w:val="20"/>
          <w:szCs w:val="20"/>
          <w:lang w:val="en-US" w:eastAsia="zh-CN"/>
        </w:rPr>
        <w:t xml:space="preserve">nstitution, it can be indicated in this section.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t>REFERENCES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The citations within the text should be numbered in square brackets [1] and correspond to the alphabetically arranged entries in references. Multiple references should be placed within the same brackets [2-3]. </w:t>
      </w:r>
    </w:p>
    <w:p>
      <w:pPr>
        <w:pStyle w:val="13"/>
        <w:keepNext w:val="0"/>
        <w:keepLines w:val="0"/>
        <w:pageBreakBefore w:val="0"/>
        <w:widowControl/>
        <w:kinsoku w:val="0"/>
        <w:wordWrap/>
        <w:overflowPunct/>
        <w:topLinePunct w:val="0"/>
        <w:autoSpaceDE/>
        <w:autoSpaceDN/>
        <w:bidi w:val="0"/>
        <w:adjustRightInd/>
        <w:snapToGrid w:val="0"/>
        <w:spacing w:before="0" w:beforeAutospacing="0" w:after="0" w:afterAutospacing="0"/>
        <w:ind w:left="0"/>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To compile an entry, please do the following: after the </w:t>
      </w:r>
      <w:r>
        <w:rPr>
          <w:rFonts w:hint="default" w:ascii="Times New Roman" w:hAnsi="Times New Roman" w:cs="Times New Roman"/>
          <w:sz w:val="20"/>
          <w:szCs w:val="20"/>
          <w:shd w:val="clear" w:color="auto" w:fill="FFFF00"/>
        </w:rPr>
        <w:t>authors</w:t>
      </w:r>
      <w:r>
        <w:rPr>
          <w:rFonts w:hint="default" w:ascii="Times New Roman" w:hAnsi="Times New Roman" w:eastAsia="宋体" w:cs="Times New Roman"/>
          <w:sz w:val="20"/>
          <w:szCs w:val="20"/>
          <w:shd w:val="clear" w:color="auto" w:fill="FFFF00"/>
          <w:lang w:val="en-US" w:eastAsia="zh-CN"/>
        </w:rPr>
        <w:t>’</w:t>
      </w:r>
      <w:r>
        <w:rPr>
          <w:rFonts w:hint="default" w:ascii="Times New Roman" w:hAnsi="Times New Roman" w:cs="Times New Roman"/>
          <w:sz w:val="20"/>
          <w:szCs w:val="20"/>
          <w:shd w:val="clear" w:color="auto" w:fill="FFFF00"/>
        </w:rPr>
        <w:t xml:space="preserve"> names</w:t>
      </w:r>
      <w:r>
        <w:rPr>
          <w:rFonts w:hint="default" w:ascii="Times New Roman" w:hAnsi="Times New Roman" w:cs="Times New Roman"/>
          <w:sz w:val="20"/>
          <w:szCs w:val="20"/>
        </w:rPr>
        <w:t xml:space="preserve">, indicate the </w:t>
      </w:r>
      <w:r>
        <w:rPr>
          <w:rFonts w:hint="default" w:ascii="Times New Roman" w:hAnsi="Times New Roman" w:cs="Times New Roman"/>
          <w:sz w:val="20"/>
          <w:szCs w:val="20"/>
          <w:shd w:val="clear" w:color="auto" w:fill="00FF00"/>
        </w:rPr>
        <w:t>title of the paper</w:t>
      </w:r>
      <w:r>
        <w:rPr>
          <w:rFonts w:hint="default" w:ascii="Times New Roman" w:hAnsi="Times New Roman" w:cs="Times New Roman"/>
          <w:sz w:val="20"/>
          <w:szCs w:val="20"/>
        </w:rPr>
        <w:t xml:space="preserve">, then the </w:t>
      </w:r>
      <w:r>
        <w:rPr>
          <w:rFonts w:hint="default" w:ascii="Times New Roman" w:hAnsi="Times New Roman" w:cs="Times New Roman"/>
          <w:sz w:val="20"/>
          <w:szCs w:val="20"/>
          <w:shd w:val="clear" w:color="auto" w:fill="00FFFF"/>
        </w:rPr>
        <w:t>title of the journal</w:t>
      </w:r>
      <w:r>
        <w:rPr>
          <w:rFonts w:hint="default" w:ascii="Times New Roman" w:hAnsi="Times New Roman" w:cs="Times New Roman"/>
          <w:sz w:val="20"/>
          <w:szCs w:val="20"/>
        </w:rPr>
        <w:t xml:space="preserve">, the </w:t>
      </w:r>
      <w:r>
        <w:rPr>
          <w:rFonts w:hint="default" w:ascii="Times New Roman" w:hAnsi="Times New Roman" w:cs="Times New Roman"/>
          <w:sz w:val="20"/>
          <w:szCs w:val="20"/>
          <w:shd w:val="clear" w:color="auto" w:fill="FF00FF"/>
        </w:rPr>
        <w:t>year of publication</w:t>
      </w:r>
      <w:r>
        <w:rPr>
          <w:rFonts w:hint="default" w:ascii="Times New Roman" w:hAnsi="Times New Roman" w:cs="Times New Roman"/>
          <w:sz w:val="20"/>
          <w:szCs w:val="20"/>
        </w:rPr>
        <w:t xml:space="preserve">, </w:t>
      </w:r>
      <w:r>
        <w:rPr>
          <w:rFonts w:hint="default" w:ascii="Times New Roman" w:hAnsi="Times New Roman" w:cs="Times New Roman"/>
          <w:sz w:val="20"/>
          <w:szCs w:val="20"/>
          <w:shd w:val="clear" w:color="auto" w:fill="FF0000"/>
        </w:rPr>
        <w:t>volume</w:t>
      </w:r>
      <w:r>
        <w:rPr>
          <w:rFonts w:hint="default" w:ascii="Times New Roman" w:hAnsi="Times New Roman" w:cs="Times New Roman"/>
          <w:sz w:val="20"/>
          <w:szCs w:val="20"/>
        </w:rPr>
        <w:t xml:space="preserve"> and </w:t>
      </w:r>
      <w:r>
        <w:rPr>
          <w:rFonts w:hint="default" w:ascii="Times New Roman" w:hAnsi="Times New Roman" w:cs="Times New Roman"/>
          <w:sz w:val="20"/>
          <w:szCs w:val="20"/>
          <w:shd w:val="clear" w:color="auto" w:fill="008080"/>
        </w:rPr>
        <w:t>issue</w:t>
      </w:r>
      <w:r>
        <w:rPr>
          <w:rFonts w:hint="default" w:ascii="Times New Roman" w:hAnsi="Times New Roman" w:cs="Times New Roman"/>
          <w:sz w:val="20"/>
          <w:szCs w:val="20"/>
        </w:rPr>
        <w:t xml:space="preserve">, and </w:t>
      </w:r>
      <w:r>
        <w:rPr>
          <w:rFonts w:hint="default" w:ascii="Times New Roman" w:hAnsi="Times New Roman" w:cs="Times New Roman"/>
          <w:sz w:val="20"/>
          <w:szCs w:val="20"/>
          <w:shd w:val="clear" w:color="auto" w:fill="808000"/>
        </w:rPr>
        <w:t>pages</w:t>
      </w:r>
      <w:r>
        <w:rPr>
          <w:rFonts w:hint="default" w:ascii="Times New Roman" w:hAnsi="Times New Roman" w:cs="Times New Roman"/>
          <w:sz w:val="20"/>
          <w:szCs w:val="20"/>
        </w:rPr>
        <w:t>. If possible, also add the DOI address.</w:t>
      </w:r>
    </w:p>
    <w:p>
      <w:pPr>
        <w:pStyle w:val="13"/>
        <w:rPr>
          <w:rFonts w:hint="default" w:ascii="Times New Roman" w:hAnsi="Times New Roman" w:cs="Times New Roman"/>
          <w:sz w:val="20"/>
          <w:szCs w:val="20"/>
        </w:rPr>
      </w:pPr>
      <w:r>
        <w:rPr>
          <w:rFonts w:hint="default" w:ascii="Times New Roman" w:hAnsi="Times New Roman" w:cs="Times New Roman"/>
          <w:i/>
          <w:sz w:val="20"/>
          <w:szCs w:val="20"/>
        </w:rPr>
        <w:t>For example</w:t>
      </w:r>
      <w:r>
        <w:rPr>
          <w:rFonts w:hint="default" w:ascii="Times New Roman" w:hAnsi="Times New Roman" w:cs="Times New Roman"/>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snapToGrid w:val="0"/>
          <w:color w:val="000000"/>
          <w:kern w:val="0"/>
          <w:sz w:val="19"/>
          <w:szCs w:val="19"/>
          <w:lang w:val="en-US" w:eastAsia="zh-CN" w:bidi="ar"/>
        </w:rPr>
      </w:pPr>
      <w:r>
        <w:rPr>
          <w:rFonts w:hint="default" w:ascii="Times New Roman" w:hAnsi="Times New Roman" w:eastAsia="宋体" w:cs="Times New Roman"/>
          <w:snapToGrid w:val="0"/>
          <w:color w:val="000000"/>
          <w:kern w:val="0"/>
          <w:sz w:val="19"/>
          <w:szCs w:val="19"/>
          <w:lang w:val="en-US" w:eastAsia="zh-CN" w:bidi="ar"/>
        </w:rPr>
        <w:t>Zhu Zhili, Wen Jun, Li Jin. Overseas M&amp;A, culture distance and technology innovation. Modern Economic Science, 2016, 38(2): 79-86,127. DOI: 10.1007/s11756-021-007XX.</w:t>
      </w:r>
    </w:p>
    <w:p>
      <w:pPr>
        <w:pStyle w:val="13"/>
        <w:rPr>
          <w:rFonts w:hint="default" w:ascii="Times New Roman" w:hAnsi="Times New Roman" w:cs="Times New Roman"/>
          <w:i/>
          <w:sz w:val="20"/>
          <w:szCs w:val="20"/>
        </w:rPr>
      </w:pPr>
      <w:r>
        <w:rPr>
          <w:rFonts w:hint="default" w:ascii="Times New Roman" w:hAnsi="Times New Roman" w:cs="Times New Roman"/>
          <w:i/>
          <w:sz w:val="20"/>
          <w:szCs w:val="20"/>
        </w:rPr>
        <w:t>An example of References:</w:t>
      </w:r>
    </w:p>
    <w:p>
      <w:pPr>
        <w:keepNext w:val="0"/>
        <w:keepLines w:val="0"/>
        <w:pageBreakBefore w:val="0"/>
        <w:widowControl/>
        <w:numPr>
          <w:ilvl w:val="0"/>
          <w:numId w:val="3"/>
        </w:numPr>
        <w:kinsoku w:val="0"/>
        <w:wordWrap/>
        <w:overflowPunct/>
        <w:topLinePunct w:val="0"/>
        <w:autoSpaceDE w:val="0"/>
        <w:autoSpaceDN w:val="0"/>
        <w:bidi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Blackburn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Digital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disruption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role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M&amp;A.</w:t>
      </w:r>
      <w:r>
        <w:rPr>
          <w:rFonts w:hint="default" w:ascii="Times New Roman" w:hAnsi="Times New Roman" w:eastAsia="宋体" w:cs="Times New Roman"/>
          <w:sz w:val="20"/>
          <w:szCs w:val="20"/>
          <w:lang w:val="en-US" w:eastAsia="zh-CN"/>
        </w:rPr>
        <w:t xml:space="preserve"> 2020, 06.</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https://www.mckinsey.com/capabilities/strategy-and-corporate-finance/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our-insights/digital-disruption-and-the-</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"https://www.mckinsey.com/capabilities/strategy-and-corporate-finance/our-insights/digital-disruption-and-the-role-of-m-and-a/"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role-of</w:t>
      </w:r>
      <w:r>
        <w:rPr>
          <w:rFonts w:hint="default" w:ascii="Times New Roman" w:hAnsi="Times New Roman" w:cs="Times New Roman"/>
          <w:sz w:val="20"/>
          <w:szCs w:val="20"/>
        </w:rPr>
        <w:fldChar w:fldCharType="end"/>
      </w:r>
      <w:r>
        <w:rPr>
          <w:rFonts w:hint="default" w:ascii="Times New Roman" w:hAnsi="Times New Roman" w:cs="Times New Roman"/>
          <w:sz w:val="20"/>
          <w:szCs w:val="20"/>
        </w:rPr>
        <w:t>-m-and-a/.</w:t>
      </w:r>
    </w:p>
    <w:p>
      <w:pPr>
        <w:keepNext w:val="0"/>
        <w:keepLines w:val="0"/>
        <w:pageBreakBefore w:val="0"/>
        <w:widowControl/>
        <w:numPr>
          <w:ilvl w:val="0"/>
          <w:numId w:val="3"/>
        </w:numPr>
        <w:kinsoku w:val="0"/>
        <w:wordWrap/>
        <w:overflowPunct/>
        <w:topLinePunct w:val="0"/>
        <w:autoSpaceDE w:val="0"/>
        <w:autoSpaceDN w:val="0"/>
        <w:bidi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Haucap</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J,</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Rasch</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Stiebale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J.</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How</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affect</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theory</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evidence.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International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Journal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Industrial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Or</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"https://doi.org/10.1016/j.ijindorg.2018.10.003"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ganization</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2019,</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63:</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283</w:t>
      </w:r>
      <w:r>
        <w:rPr>
          <w:rFonts w:hint="default" w:ascii="Times New Roman" w:hAnsi="Times New Roman" w:eastAsia="宋体" w:cs="Times New Roman"/>
          <w:sz w:val="20"/>
          <w:szCs w:val="20"/>
          <w:lang w:eastAsia="zh-CN"/>
        </w:rPr>
        <w:t>-</w:t>
      </w:r>
      <w:r>
        <w:rPr>
          <w:rFonts w:hint="default" w:ascii="Times New Roman" w:hAnsi="Times New Roman" w:cs="Times New Roman"/>
          <w:sz w:val="20"/>
          <w:szCs w:val="20"/>
        </w:rPr>
        <w:t>325.</w:t>
      </w:r>
    </w:p>
    <w:p>
      <w:pPr>
        <w:keepNext w:val="0"/>
        <w:keepLines w:val="0"/>
        <w:pageBreakBefore w:val="0"/>
        <w:widowControl/>
        <w:numPr>
          <w:ilvl w:val="0"/>
          <w:numId w:val="3"/>
        </w:numPr>
        <w:kinsoku w:val="0"/>
        <w:wordWrap/>
        <w:overflowPunct/>
        <w:topLinePunct w:val="0"/>
        <w:autoSpaceDE w:val="0"/>
        <w:autoSpaceDN w:val="0"/>
        <w:bidi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Denicolò</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V,</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Polo</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Duplicative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research,</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default" w:ascii="Times New Roman" w:hAnsi="Times New Roman" w:eastAsia="宋体" w:cs="Times New Roman"/>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"https://doi.org/10.1016/j.econlet.2018.02.021"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Economics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Letters</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2018,</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166:</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56</w:t>
      </w:r>
      <w:r>
        <w:rPr>
          <w:rFonts w:hint="default" w:ascii="Times New Roman" w:hAnsi="Times New Roman" w:eastAsia="宋体" w:cs="Times New Roman"/>
          <w:sz w:val="20"/>
          <w:szCs w:val="20"/>
          <w:lang w:eastAsia="zh-CN"/>
        </w:rPr>
        <w:t>-</w:t>
      </w:r>
      <w:r>
        <w:rPr>
          <w:rFonts w:hint="default" w:ascii="Times New Roman" w:hAnsi="Times New Roman" w:cs="Times New Roman"/>
          <w:sz w:val="20"/>
          <w:szCs w:val="20"/>
        </w:rPr>
        <w:t>59.</w:t>
      </w:r>
    </w:p>
    <w:p>
      <w:pPr>
        <w:keepNext w:val="0"/>
        <w:keepLines w:val="0"/>
        <w:pageBreakBefore w:val="0"/>
        <w:widowControl/>
        <w:numPr>
          <w:ilvl w:val="0"/>
          <w:numId w:val="3"/>
        </w:numPr>
        <w:kinsoku w:val="0"/>
        <w:wordWrap/>
        <w:overflowPunct/>
        <w:topLinePunct w:val="0"/>
        <w:autoSpaceDE w:val="0"/>
        <w:autoSpaceDN w:val="0"/>
        <w:bidi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Ren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Shuming,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Xu</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Mengjie,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Wang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Qian.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M&amp;A</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firm</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R&amp;D: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evidence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from</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Chinese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listed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manufacturing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firms.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China</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Industrial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Economics,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2017(7):</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137</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155.</w:t>
      </w:r>
    </w:p>
    <w:p>
      <w:pPr>
        <w:keepNext w:val="0"/>
        <w:keepLines w:val="0"/>
        <w:pageBreakBefore w:val="0"/>
        <w:widowControl/>
        <w:numPr>
          <w:ilvl w:val="0"/>
          <w:numId w:val="3"/>
        </w:numPr>
        <w:kinsoku w:val="0"/>
        <w:wordWrap/>
        <w:overflowPunct/>
        <w:topLinePunct w:val="0"/>
        <w:autoSpaceDE w:val="0"/>
        <w:autoSpaceDN w:val="0"/>
        <w:bidi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Zhang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Wenfei,</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Jin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Xiangyi,</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Zhang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Cheng.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Transnational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acquisitions,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marketing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degree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enterprise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empirical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evidence</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from</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listed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companies.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Nankai</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Economic</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Studies,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2020(2):</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203</w:t>
      </w:r>
      <w:r>
        <w:rPr>
          <w:rFonts w:hint="default" w:ascii="Times New Roman" w:hAnsi="Times New Roman" w:eastAsia="宋体" w:cs="Times New Roman"/>
          <w:sz w:val="20"/>
          <w:szCs w:val="20"/>
          <w:lang w:eastAsia="zh-CN"/>
        </w:rPr>
        <w:t>-</w:t>
      </w:r>
      <w:r>
        <w:rPr>
          <w:rFonts w:hint="default" w:ascii="Times New Roman" w:hAnsi="Times New Roman" w:cs="Times New Roman"/>
          <w:sz w:val="20"/>
          <w:szCs w:val="20"/>
        </w:rPr>
        <w:t>224.</w:t>
      </w:r>
    </w:p>
    <w:p>
      <w:pPr>
        <w:keepNext w:val="0"/>
        <w:keepLines w:val="0"/>
        <w:pageBreakBefore w:val="0"/>
        <w:widowControl/>
        <w:numPr>
          <w:ilvl w:val="0"/>
          <w:numId w:val="3"/>
        </w:numPr>
        <w:kinsoku w:val="0"/>
        <w:wordWrap/>
        <w:overflowPunct/>
        <w:topLinePunct w:val="0"/>
        <w:autoSpaceDE w:val="0"/>
        <w:autoSpaceDN w:val="0"/>
        <w:bidi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Xian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Guoming,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Ming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Xiunan.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Cross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broad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acquiring</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firms.</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Journal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Financial</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Research,</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2018(8):</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155</w:t>
      </w:r>
      <w:r>
        <w:rPr>
          <w:rFonts w:hint="default" w:ascii="Times New Roman" w:hAnsi="Times New Roman" w:eastAsia="宋体" w:cs="Times New Roman"/>
          <w:sz w:val="20"/>
          <w:szCs w:val="20"/>
          <w:lang w:eastAsia="zh-CN"/>
        </w:rPr>
        <w:t xml:space="preserve">- </w:t>
      </w:r>
      <w:r>
        <w:rPr>
          <w:rFonts w:hint="default" w:ascii="Times New Roman" w:hAnsi="Times New Roman" w:cs="Times New Roman"/>
          <w:sz w:val="20"/>
          <w:szCs w:val="20"/>
        </w:rPr>
        <w:t>171.</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Chars="0"/>
        <w:jc w:val="both"/>
        <w:textAlignment w:val="baseline"/>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eastAsia="宋体" w:cs="Times New Roman"/>
          <w:sz w:val="20"/>
          <w:szCs w:val="20"/>
          <w:lang w:val="en-US" w:eastAsia="zh-CN"/>
        </w:rPr>
      </w:pPr>
    </w:p>
    <w:sectPr>
      <w:headerReference r:id="rId5" w:type="default"/>
      <w:type w:val="continuous"/>
      <w:pgSz w:w="11906" w:h="16839"/>
      <w:pgMar w:top="1134" w:right="1134" w:bottom="1134" w:left="1134" w:header="720" w:footer="720" w:gutter="0"/>
      <w:pgBorders>
        <w:top w:val="none" w:sz="0" w:space="0"/>
        <w:left w:val="none" w:sz="0" w:space="0"/>
        <w:bottom w:val="none" w:sz="0" w:space="0"/>
        <w:right w:val="none" w:sz="0" w:space="0"/>
      </w:pgBorders>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UI Gothic"/>
    <w:panose1 w:val="02020609040205080304"/>
    <w:charset w:val="80"/>
    <w:family w:val="roman"/>
    <w:pitch w:val="default"/>
    <w:sig w:usb0="00000000" w:usb1="00000000" w:usb2="00000010" w:usb3="00000000" w:csb0="4002009F" w:csb1="DFD70000"/>
  </w:font>
  <w:font w:name="Palatino Linotype">
    <w:panose1 w:val="02040502050505030304"/>
    <w:charset w:val="00"/>
    <w:family w:val="roman"/>
    <w:pitch w:val="default"/>
    <w:sig w:usb0="E0000287" w:usb1="40000013" w:usb2="00000000" w:usb3="00000000" w:csb0="2000019F" w:csb1="0000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2347D"/>
    <w:multiLevelType w:val="singleLevel"/>
    <w:tmpl w:val="CE42347D"/>
    <w:lvl w:ilvl="0" w:tentative="0">
      <w:start w:val="1"/>
      <w:numFmt w:val="decimal"/>
      <w:suff w:val="space"/>
      <w:lvlText w:val="%1 "/>
      <w:lvlJc w:val="left"/>
      <w:pPr>
        <w:tabs>
          <w:tab w:val="left" w:pos="0"/>
        </w:tabs>
      </w:pPr>
      <w:rPr>
        <w:rFonts w:hint="default"/>
      </w:rPr>
    </w:lvl>
  </w:abstractNum>
  <w:abstractNum w:abstractNumId="1">
    <w:nsid w:val="55446572"/>
    <w:multiLevelType w:val="multilevel"/>
    <w:tmpl w:val="55446572"/>
    <w:lvl w:ilvl="0" w:tentative="0">
      <w:start w:val="1"/>
      <w:numFmt w:val="decimal"/>
      <w:pStyle w:val="7"/>
      <w:lvlText w:val="[%1]"/>
      <w:lvlJc w:val="right"/>
      <w:pPr>
        <w:tabs>
          <w:tab w:val="left" w:pos="618"/>
        </w:tabs>
        <w:ind w:left="618" w:hanging="33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74B83C7"/>
    <w:multiLevelType w:val="singleLevel"/>
    <w:tmpl w:val="574B83C7"/>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gwMzIxMzdiYmU0ODg4OWUxOTc0MTAwNWIwNDNhMTcifQ=="/>
  </w:docVars>
  <w:rsids>
    <w:rsidRoot w:val="00000000"/>
    <w:rsid w:val="01E527C9"/>
    <w:rsid w:val="032C4E8C"/>
    <w:rsid w:val="0363479C"/>
    <w:rsid w:val="03942A31"/>
    <w:rsid w:val="03CF5EB8"/>
    <w:rsid w:val="076840AD"/>
    <w:rsid w:val="079C78AA"/>
    <w:rsid w:val="086A3D60"/>
    <w:rsid w:val="096D58B6"/>
    <w:rsid w:val="09B979CC"/>
    <w:rsid w:val="0A617F01"/>
    <w:rsid w:val="0ADF5093"/>
    <w:rsid w:val="0B1526A9"/>
    <w:rsid w:val="0BE800E8"/>
    <w:rsid w:val="0CE96EDC"/>
    <w:rsid w:val="0E0802A4"/>
    <w:rsid w:val="0EDC04FF"/>
    <w:rsid w:val="0EE02FCE"/>
    <w:rsid w:val="10F93ED3"/>
    <w:rsid w:val="14034084"/>
    <w:rsid w:val="1435422D"/>
    <w:rsid w:val="160C6457"/>
    <w:rsid w:val="16625414"/>
    <w:rsid w:val="16DA6212"/>
    <w:rsid w:val="17C074F9"/>
    <w:rsid w:val="18491BE4"/>
    <w:rsid w:val="197246EE"/>
    <w:rsid w:val="1B4641B9"/>
    <w:rsid w:val="1BC1039B"/>
    <w:rsid w:val="219D4A36"/>
    <w:rsid w:val="221B014E"/>
    <w:rsid w:val="227435FF"/>
    <w:rsid w:val="227C4964"/>
    <w:rsid w:val="23FC3696"/>
    <w:rsid w:val="2479115B"/>
    <w:rsid w:val="251175E6"/>
    <w:rsid w:val="25657932"/>
    <w:rsid w:val="25F90514"/>
    <w:rsid w:val="2613738E"/>
    <w:rsid w:val="27636091"/>
    <w:rsid w:val="28204560"/>
    <w:rsid w:val="28A013AD"/>
    <w:rsid w:val="297202BD"/>
    <w:rsid w:val="2A2E2DEF"/>
    <w:rsid w:val="2AA675D1"/>
    <w:rsid w:val="2AB442D1"/>
    <w:rsid w:val="2B0342D6"/>
    <w:rsid w:val="2B4D4859"/>
    <w:rsid w:val="2BA0013C"/>
    <w:rsid w:val="2D9713FF"/>
    <w:rsid w:val="2DD90EBD"/>
    <w:rsid w:val="2E586E2B"/>
    <w:rsid w:val="2F3F11B4"/>
    <w:rsid w:val="2FF81ACE"/>
    <w:rsid w:val="30E60B9F"/>
    <w:rsid w:val="318F38D7"/>
    <w:rsid w:val="324234D5"/>
    <w:rsid w:val="324F5BF1"/>
    <w:rsid w:val="3424559C"/>
    <w:rsid w:val="348222AE"/>
    <w:rsid w:val="35CD3BCD"/>
    <w:rsid w:val="35D9162D"/>
    <w:rsid w:val="35FC7E3E"/>
    <w:rsid w:val="362C0724"/>
    <w:rsid w:val="3641413C"/>
    <w:rsid w:val="3647730B"/>
    <w:rsid w:val="368340BC"/>
    <w:rsid w:val="36BA4838"/>
    <w:rsid w:val="36C46BAE"/>
    <w:rsid w:val="36F20CBC"/>
    <w:rsid w:val="380354B4"/>
    <w:rsid w:val="3B9E17CC"/>
    <w:rsid w:val="3BC96A15"/>
    <w:rsid w:val="3BF14C4D"/>
    <w:rsid w:val="3CC84012"/>
    <w:rsid w:val="3D27429F"/>
    <w:rsid w:val="3D7604D6"/>
    <w:rsid w:val="3DA54918"/>
    <w:rsid w:val="3E4F1453"/>
    <w:rsid w:val="3EB549E7"/>
    <w:rsid w:val="3EEE58AD"/>
    <w:rsid w:val="3FA05CDE"/>
    <w:rsid w:val="41886A2A"/>
    <w:rsid w:val="42424E2B"/>
    <w:rsid w:val="427C799E"/>
    <w:rsid w:val="428B4A24"/>
    <w:rsid w:val="43F410E9"/>
    <w:rsid w:val="44145A82"/>
    <w:rsid w:val="45244CBC"/>
    <w:rsid w:val="46AF343D"/>
    <w:rsid w:val="478D4D9A"/>
    <w:rsid w:val="49973CAE"/>
    <w:rsid w:val="49CA1D82"/>
    <w:rsid w:val="4A3C6604"/>
    <w:rsid w:val="4AA92570"/>
    <w:rsid w:val="4B1530DD"/>
    <w:rsid w:val="4B6E4EE3"/>
    <w:rsid w:val="4BD0662D"/>
    <w:rsid w:val="4F340124"/>
    <w:rsid w:val="4FF82A55"/>
    <w:rsid w:val="5072098C"/>
    <w:rsid w:val="50C41F7B"/>
    <w:rsid w:val="51213D61"/>
    <w:rsid w:val="51A90C74"/>
    <w:rsid w:val="528C7C8F"/>
    <w:rsid w:val="52D15D94"/>
    <w:rsid w:val="53DF5C01"/>
    <w:rsid w:val="55D72102"/>
    <w:rsid w:val="564822B6"/>
    <w:rsid w:val="56BF55E4"/>
    <w:rsid w:val="570C0B9E"/>
    <w:rsid w:val="57790E65"/>
    <w:rsid w:val="57EC1C9C"/>
    <w:rsid w:val="58CC0662"/>
    <w:rsid w:val="58FC706B"/>
    <w:rsid w:val="595825CA"/>
    <w:rsid w:val="5A4A1CAD"/>
    <w:rsid w:val="5B152C85"/>
    <w:rsid w:val="5B865931"/>
    <w:rsid w:val="5BA5225B"/>
    <w:rsid w:val="5C147CED"/>
    <w:rsid w:val="5C3E512C"/>
    <w:rsid w:val="5D3970FE"/>
    <w:rsid w:val="5DA152AF"/>
    <w:rsid w:val="5F5E19C2"/>
    <w:rsid w:val="5F7C2956"/>
    <w:rsid w:val="61467700"/>
    <w:rsid w:val="61642270"/>
    <w:rsid w:val="61F47A98"/>
    <w:rsid w:val="625C73EB"/>
    <w:rsid w:val="62922E0D"/>
    <w:rsid w:val="63640C4D"/>
    <w:rsid w:val="63691DC0"/>
    <w:rsid w:val="638732C2"/>
    <w:rsid w:val="63901A42"/>
    <w:rsid w:val="642F3009"/>
    <w:rsid w:val="65851601"/>
    <w:rsid w:val="65AB4C93"/>
    <w:rsid w:val="666D601F"/>
    <w:rsid w:val="66884C53"/>
    <w:rsid w:val="66C814F3"/>
    <w:rsid w:val="670916B1"/>
    <w:rsid w:val="680C5410"/>
    <w:rsid w:val="685060E5"/>
    <w:rsid w:val="68941ADE"/>
    <w:rsid w:val="695750D8"/>
    <w:rsid w:val="696D1EDE"/>
    <w:rsid w:val="69B128D6"/>
    <w:rsid w:val="69F83E9D"/>
    <w:rsid w:val="6A9F256B"/>
    <w:rsid w:val="6B65599F"/>
    <w:rsid w:val="6B6F17F0"/>
    <w:rsid w:val="6C5C19BC"/>
    <w:rsid w:val="6D821C9F"/>
    <w:rsid w:val="6DC2748E"/>
    <w:rsid w:val="6E192634"/>
    <w:rsid w:val="6EAE6903"/>
    <w:rsid w:val="6EB34837"/>
    <w:rsid w:val="6EEA34CE"/>
    <w:rsid w:val="6F291746"/>
    <w:rsid w:val="6F4B4A6F"/>
    <w:rsid w:val="70A02B99"/>
    <w:rsid w:val="70A4766E"/>
    <w:rsid w:val="711E76C1"/>
    <w:rsid w:val="713E2ADE"/>
    <w:rsid w:val="72395053"/>
    <w:rsid w:val="73FA19DB"/>
    <w:rsid w:val="74600FBD"/>
    <w:rsid w:val="76A830E3"/>
    <w:rsid w:val="773F135E"/>
    <w:rsid w:val="781C51FB"/>
    <w:rsid w:val="784C3D32"/>
    <w:rsid w:val="78866B18"/>
    <w:rsid w:val="78911745"/>
    <w:rsid w:val="78D635FC"/>
    <w:rsid w:val="79D32734"/>
    <w:rsid w:val="7B22078B"/>
    <w:rsid w:val="7B784E3E"/>
    <w:rsid w:val="7C1B162F"/>
    <w:rsid w:val="7CD24A22"/>
    <w:rsid w:val="7CE64029"/>
    <w:rsid w:val="7E4737B6"/>
    <w:rsid w:val="7F0F6530"/>
    <w:rsid w:val="7F2751BF"/>
    <w:rsid w:val="7FCE0033"/>
    <w:rsid w:val="7FD84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uppressAutoHyphens/>
      <w:spacing w:before="480" w:after="240"/>
      <w:ind w:firstLine="0"/>
      <w:jc w:val="left"/>
      <w:outlineLvl w:val="0"/>
    </w:pPr>
    <w:rPr>
      <w:rFonts w:cs="Arial"/>
      <w:b/>
      <w:bCs/>
      <w:kern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unhideWhenUsed/>
    <w:qFormat/>
    <w:uiPriority w:val="1"/>
    <w:rPr>
      <w:rFonts w:hint="default"/>
      <w:sz w:val="20"/>
      <w:szCs w:val="20"/>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next w:val="1"/>
    <w:autoRedefine/>
    <w:qFormat/>
    <w:uiPriority w:val="0"/>
    <w:pPr>
      <w:numPr>
        <w:ilvl w:val="0"/>
        <w:numId w:val="1"/>
      </w:numPr>
      <w:spacing w:before="480" w:after="480"/>
    </w:pPr>
    <w:rPr>
      <w:rFonts w:ascii="Times New Roman" w:hAnsi="Times New Roman" w:eastAsia="MS Mincho" w:cs="Times New Roman"/>
      <w:kern w:val="28"/>
      <w:sz w:val="50"/>
      <w:szCs w:val="20"/>
      <w:lang w:val="en-US" w:eastAsia="en-US" w:bidi="ar-SA"/>
    </w:rPr>
  </w:style>
  <w:style w:type="character" w:styleId="10">
    <w:name w:val="Hyperlink"/>
    <w:basedOn w:val="9"/>
    <w:autoRedefine/>
    <w:unhideWhenUsed/>
    <w:qFormat/>
    <w:uiPriority w:val="99"/>
    <w:rPr>
      <w:rFonts w:hint="default" w:cs="Times New Roman"/>
      <w:color w:val="0563C1"/>
      <w:sz w:val="24"/>
      <w:szCs w:val="24"/>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Abstract"/>
    <w:autoRedefine/>
    <w:qFormat/>
    <w:uiPriority w:val="0"/>
    <w:pPr>
      <w:adjustRightInd w:val="0"/>
      <w:snapToGrid w:val="0"/>
      <w:spacing w:before="600" w:after="200"/>
      <w:jc w:val="both"/>
    </w:pPr>
    <w:rPr>
      <w:rFonts w:ascii="Times New Roman" w:hAnsi="Times New Roman" w:eastAsia="MS Mincho" w:cs="Times New Roman"/>
      <w:kern w:val="0"/>
      <w:sz w:val="18"/>
      <w:szCs w:val="20"/>
      <w:lang w:val="en-US" w:eastAsia="en-US" w:bidi="ar-SA"/>
    </w:rPr>
  </w:style>
  <w:style w:type="paragraph" w:customStyle="1" w:styleId="13">
    <w:name w:val="m_-5169509666710689385gmail-m_-3377933089930051829msolistparagraph"/>
    <w:basedOn w:val="1"/>
    <w:autoRedefine/>
    <w:unhideWhenUsed/>
    <w:qFormat/>
    <w:uiPriority w:val="0"/>
    <w:pPr>
      <w:widowControl/>
      <w:autoSpaceDE/>
      <w:autoSpaceDN/>
      <w:adjustRightInd/>
      <w:spacing w:before="100" w:beforeAutospacing="1" w:after="100" w:afterAutospacing="1"/>
    </w:pPr>
    <w:rPr>
      <w:rFonts w:hint="default" w:ascii="Palatino Linotype"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10910</Words>
  <Characters>62382</Characters>
  <TotalTime>29</TotalTime>
  <ScaleCrop>false</ScaleCrop>
  <LinksUpToDate>false</LinksUpToDate>
  <CharactersWithSpaces>72622</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2023-03-07T17:02:00Z</dcterms:created>
  <dc:creator>CNKI</dc:creator>
  <cp:lastModifiedBy>  </cp:lastModifiedBy>
  <dcterms:modified xsi:type="dcterms:W3CDTF">2024-04-28T06:00:28Z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2023-06-20T14:11:15Z</vt:filetime>
  </property>
  <property fmtid="{D5CDD505-2E9C-101B-9397-08002B2CF9AE}" pid="4" name="KSOProductBuildVer">
    <vt:lpwstr>2052-12.1.0.16729</vt:lpwstr>
  </property>
  <property fmtid="{D5CDD505-2E9C-101B-9397-08002B2CF9AE}" pid="5" name="ICV">
    <vt:lpwstr>A5173D391718459C87F68997D6FAAA7A_13</vt:lpwstr>
  </property>
</Properties>
</file>